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BCC" w:rsidRDefault="00882BCC" w:rsidP="00882BC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образовательное учреждение дополнительного образования</w:t>
      </w:r>
    </w:p>
    <w:p w:rsidR="00882BCC" w:rsidRDefault="00882BCC" w:rsidP="00882BC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«Центр «Ровесник»</w:t>
      </w:r>
    </w:p>
    <w:p w:rsidR="00882BCC" w:rsidRPr="00722FDE" w:rsidRDefault="00882BCC" w:rsidP="00882BC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6"/>
        <w:gridCol w:w="4699"/>
      </w:tblGrid>
      <w:tr w:rsidR="00882BCC" w:rsidRPr="000753E6" w:rsidTr="00AC0255">
        <w:trPr>
          <w:jc w:val="center"/>
        </w:trPr>
        <w:tc>
          <w:tcPr>
            <w:tcW w:w="4737" w:type="dxa"/>
            <w:shd w:val="clear" w:color="000000" w:fill="FFFFFF"/>
            <w:tcMar>
              <w:left w:w="108" w:type="dxa"/>
              <w:right w:w="108" w:type="dxa"/>
            </w:tcMar>
          </w:tcPr>
          <w:p w:rsidR="00882BCC" w:rsidRPr="00DD47FD" w:rsidRDefault="00882BCC" w:rsidP="00AC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FD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882BCC" w:rsidRPr="00DD47FD" w:rsidRDefault="00882BCC" w:rsidP="00AC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FD">
              <w:rPr>
                <w:rFonts w:ascii="Times New Roman" w:hAnsi="Times New Roman"/>
                <w:sz w:val="24"/>
                <w:szCs w:val="24"/>
              </w:rPr>
              <w:t xml:space="preserve">На заседании Методического совета </w:t>
            </w:r>
          </w:p>
          <w:p w:rsidR="00882BCC" w:rsidRPr="00DD47FD" w:rsidRDefault="00882BCC" w:rsidP="00AC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FD">
              <w:rPr>
                <w:rFonts w:ascii="Times New Roman" w:hAnsi="Times New Roman"/>
                <w:sz w:val="24"/>
                <w:szCs w:val="24"/>
              </w:rPr>
              <w:t xml:space="preserve">МБОУ ДО «Центр «Ровесник»           </w:t>
            </w:r>
          </w:p>
          <w:p w:rsidR="00882BCC" w:rsidRPr="00DD47FD" w:rsidRDefault="00882BCC" w:rsidP="00AC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FD">
              <w:rPr>
                <w:rFonts w:ascii="Times New Roman" w:hAnsi="Times New Roman"/>
                <w:sz w:val="24"/>
                <w:szCs w:val="24"/>
              </w:rPr>
              <w:t>Протокол № 3 от 02.09.2019г.</w:t>
            </w:r>
          </w:p>
          <w:p w:rsidR="00882BCC" w:rsidRPr="00DD47FD" w:rsidRDefault="00882BCC" w:rsidP="00AC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2BCC" w:rsidRPr="00DD47FD" w:rsidRDefault="00882BCC" w:rsidP="00AC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2BCC" w:rsidRPr="00DD47FD" w:rsidRDefault="00882BCC" w:rsidP="00AC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2BCC" w:rsidRPr="00DD47FD" w:rsidRDefault="00882BCC" w:rsidP="00AC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2BCC" w:rsidRPr="00DD47FD" w:rsidRDefault="00882BCC" w:rsidP="00AC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FD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882BCC" w:rsidRPr="00DD47FD" w:rsidRDefault="00882BCC" w:rsidP="00AC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2BCC" w:rsidRPr="00DD47FD" w:rsidRDefault="00882BCC" w:rsidP="00AC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2BCC" w:rsidRPr="00DD47FD" w:rsidRDefault="00882BCC" w:rsidP="00AC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6" w:type="dxa"/>
            <w:shd w:val="clear" w:color="000000" w:fill="FFFFFF"/>
            <w:tcMar>
              <w:left w:w="108" w:type="dxa"/>
              <w:right w:w="108" w:type="dxa"/>
            </w:tcMar>
          </w:tcPr>
          <w:p w:rsidR="00882BCC" w:rsidRPr="000753E6" w:rsidRDefault="00882BCC" w:rsidP="00AC02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753E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 w:rsidRPr="000753E6">
              <w:rPr>
                <w:rFonts w:ascii="Times New Roman" w:hAnsi="Times New Roman"/>
                <w:sz w:val="24"/>
              </w:rPr>
              <w:t>УТВЕРЖДАЮ</w:t>
            </w:r>
          </w:p>
          <w:p w:rsidR="00882BCC" w:rsidRPr="000753E6" w:rsidRDefault="00882BCC" w:rsidP="00AC02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Директор МБОУ ДО «Центр </w:t>
            </w:r>
            <w:r w:rsidRPr="000753E6">
              <w:rPr>
                <w:rFonts w:ascii="Times New Roman" w:hAnsi="Times New Roman"/>
                <w:sz w:val="24"/>
              </w:rPr>
              <w:t>«Ровесник»</w:t>
            </w:r>
          </w:p>
          <w:p w:rsidR="00882BCC" w:rsidRPr="000753E6" w:rsidRDefault="00882BCC" w:rsidP="00AC02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 w:rsidRPr="000753E6">
              <w:rPr>
                <w:rFonts w:ascii="Times New Roman" w:hAnsi="Times New Roman"/>
                <w:sz w:val="24"/>
              </w:rPr>
              <w:t>________________Спирина Е.Б.</w:t>
            </w:r>
          </w:p>
          <w:p w:rsidR="00882BCC" w:rsidRPr="000753E6" w:rsidRDefault="00882BCC" w:rsidP="00AC02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«___»_________________2019</w:t>
            </w:r>
            <w:r w:rsidRPr="000753E6">
              <w:rPr>
                <w:rFonts w:ascii="Times New Roman" w:hAnsi="Times New Roman"/>
                <w:sz w:val="24"/>
              </w:rPr>
              <w:t>г.</w:t>
            </w:r>
          </w:p>
          <w:p w:rsidR="00882BCC" w:rsidRPr="000753E6" w:rsidRDefault="00882BCC" w:rsidP="00AC02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Приказ № </w:t>
            </w:r>
            <w:r w:rsidRPr="00DD47FD">
              <w:rPr>
                <w:rFonts w:ascii="Times New Roman" w:hAnsi="Times New Roman"/>
                <w:sz w:val="24"/>
              </w:rPr>
              <w:t>93</w:t>
            </w:r>
            <w:r>
              <w:rPr>
                <w:rFonts w:ascii="Times New Roman" w:hAnsi="Times New Roman"/>
                <w:sz w:val="24"/>
              </w:rPr>
              <w:t xml:space="preserve">– о от </w:t>
            </w:r>
            <w:r w:rsidRPr="00DD47FD">
              <w:rPr>
                <w:rFonts w:ascii="Times New Roman" w:hAnsi="Times New Roman"/>
                <w:sz w:val="24"/>
              </w:rPr>
              <w:t>02</w:t>
            </w:r>
            <w:r>
              <w:rPr>
                <w:rFonts w:ascii="Times New Roman" w:hAnsi="Times New Roman"/>
                <w:sz w:val="24"/>
              </w:rPr>
              <w:t>.0</w:t>
            </w:r>
            <w:r w:rsidRPr="00DD47FD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0753E6"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0753E6">
              <w:rPr>
                <w:rFonts w:ascii="Times New Roman" w:hAnsi="Times New Roman"/>
                <w:sz w:val="24"/>
              </w:rPr>
              <w:t>г.</w:t>
            </w:r>
          </w:p>
          <w:p w:rsidR="00882BCC" w:rsidRPr="000753E6" w:rsidRDefault="00882BCC" w:rsidP="00AC02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82BCC" w:rsidRPr="000753E6" w:rsidRDefault="00882BCC" w:rsidP="00AC02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82BCC" w:rsidRPr="000753E6" w:rsidRDefault="00882BCC" w:rsidP="00AC02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82BCC" w:rsidRPr="000753E6" w:rsidRDefault="00882BCC" w:rsidP="00AC02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82BCC" w:rsidRPr="000753E6" w:rsidRDefault="00882BCC" w:rsidP="00AC0255">
            <w:pPr>
              <w:spacing w:after="0" w:line="240" w:lineRule="auto"/>
              <w:rPr>
                <w:rFonts w:eastAsiaTheme="minorEastAsia"/>
              </w:rPr>
            </w:pPr>
          </w:p>
        </w:tc>
      </w:tr>
    </w:tbl>
    <w:p w:rsidR="00882BCC" w:rsidRDefault="00882BCC" w:rsidP="00882BCC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Рабочая </w:t>
      </w:r>
      <w:r w:rsidRPr="00890B70">
        <w:rPr>
          <w:rFonts w:ascii="Times New Roman" w:hAnsi="Times New Roman"/>
          <w:b/>
          <w:sz w:val="28"/>
          <w:szCs w:val="28"/>
        </w:rPr>
        <w:t xml:space="preserve"> программа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 обучению игры на гитаре.</w:t>
      </w:r>
    </w:p>
    <w:p w:rsidR="00882BCC" w:rsidRDefault="00882BCC" w:rsidP="00882BC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Чайф</w:t>
      </w:r>
      <w:proofErr w:type="spellEnd"/>
    </w:p>
    <w:p w:rsidR="00882BCC" w:rsidRPr="00882BCC" w:rsidRDefault="00882BCC" w:rsidP="00882BC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DD47FD">
        <w:rPr>
          <w:rFonts w:ascii="Times New Roman" w:hAnsi="Times New Roman"/>
          <w:color w:val="000000"/>
          <w:sz w:val="24"/>
          <w:szCs w:val="24"/>
        </w:rPr>
        <w:t xml:space="preserve">На 2019 </w:t>
      </w:r>
      <w:r>
        <w:rPr>
          <w:rFonts w:ascii="Times New Roman" w:hAnsi="Times New Roman"/>
          <w:color w:val="000000"/>
          <w:sz w:val="24"/>
          <w:szCs w:val="24"/>
        </w:rPr>
        <w:t>– 2020 учебный год</w:t>
      </w:r>
    </w:p>
    <w:p w:rsidR="00882BCC" w:rsidRDefault="00882BCC" w:rsidP="00882BC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82BCC" w:rsidRDefault="00882BCC" w:rsidP="00882B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2BCC" w:rsidRPr="007A17E8" w:rsidRDefault="00882BCC" w:rsidP="00882B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Год обучения:1,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2  год</w:t>
      </w:r>
      <w:proofErr w:type="gramEnd"/>
    </w:p>
    <w:p w:rsidR="00882BCC" w:rsidRDefault="00882BCC" w:rsidP="00882B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</w:p>
    <w:p w:rsidR="00882BCC" w:rsidRPr="007A17E8" w:rsidRDefault="00882BCC" w:rsidP="00882B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Группа №1,2,3,4</w:t>
      </w:r>
    </w:p>
    <w:p w:rsidR="00882BCC" w:rsidRPr="007A17E8" w:rsidRDefault="00882BCC" w:rsidP="00882B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2BCC" w:rsidRDefault="00882BCC" w:rsidP="0088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882BCC" w:rsidRPr="00890B70" w:rsidRDefault="00882BCC" w:rsidP="00882BCC">
      <w:pPr>
        <w:rPr>
          <w:rFonts w:ascii="Times New Roman" w:hAnsi="Times New Roman"/>
          <w:b/>
          <w:sz w:val="28"/>
          <w:szCs w:val="28"/>
        </w:rPr>
      </w:pPr>
    </w:p>
    <w:p w:rsidR="00882BCC" w:rsidRPr="00890B70" w:rsidRDefault="00882BCC" w:rsidP="00882BCC">
      <w:pPr>
        <w:rPr>
          <w:rFonts w:ascii="Times New Roman" w:hAnsi="Times New Roman"/>
          <w:sz w:val="26"/>
          <w:szCs w:val="26"/>
        </w:rPr>
      </w:pPr>
      <w:r w:rsidRPr="00890B70">
        <w:rPr>
          <w:rFonts w:ascii="Times New Roman" w:hAnsi="Times New Roman"/>
          <w:sz w:val="26"/>
          <w:szCs w:val="26"/>
        </w:rPr>
        <w:t> </w:t>
      </w:r>
    </w:p>
    <w:p w:rsidR="00882BCC" w:rsidRPr="00890B70" w:rsidRDefault="00882BCC" w:rsidP="00882BCC">
      <w:pPr>
        <w:rPr>
          <w:rFonts w:ascii="Times New Roman" w:hAnsi="Times New Roman"/>
          <w:sz w:val="26"/>
          <w:szCs w:val="26"/>
        </w:rPr>
      </w:pPr>
    </w:p>
    <w:p w:rsidR="00882BCC" w:rsidRDefault="00882BCC" w:rsidP="00882BC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D979B9">
        <w:rPr>
          <w:rFonts w:ascii="Times New Roman" w:hAnsi="Times New Roman"/>
          <w:sz w:val="28"/>
          <w:szCs w:val="28"/>
        </w:rPr>
        <w:t>Составитель:</w:t>
      </w:r>
      <w:r w:rsidRPr="00D21F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79B9">
        <w:rPr>
          <w:rFonts w:ascii="Times New Roman" w:hAnsi="Times New Roman"/>
          <w:sz w:val="28"/>
          <w:szCs w:val="28"/>
        </w:rPr>
        <w:t>Юферева</w:t>
      </w:r>
      <w:proofErr w:type="spellEnd"/>
      <w:r w:rsidRPr="00D979B9">
        <w:rPr>
          <w:rFonts w:ascii="Times New Roman" w:hAnsi="Times New Roman"/>
          <w:sz w:val="28"/>
          <w:szCs w:val="28"/>
        </w:rPr>
        <w:t xml:space="preserve"> </w:t>
      </w:r>
    </w:p>
    <w:p w:rsidR="00882BCC" w:rsidRPr="00D979B9" w:rsidRDefault="00882BCC" w:rsidP="00882BC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D979B9">
        <w:rPr>
          <w:rFonts w:ascii="Times New Roman" w:hAnsi="Times New Roman"/>
          <w:sz w:val="28"/>
          <w:szCs w:val="28"/>
        </w:rPr>
        <w:t>Татьяна Васильевна</w:t>
      </w:r>
    </w:p>
    <w:p w:rsidR="00882BCC" w:rsidRPr="00D979B9" w:rsidRDefault="00882BCC" w:rsidP="00882BCC">
      <w:pPr>
        <w:jc w:val="center"/>
        <w:rPr>
          <w:rFonts w:ascii="Times New Roman" w:hAnsi="Times New Roman"/>
          <w:sz w:val="28"/>
          <w:szCs w:val="28"/>
        </w:rPr>
      </w:pPr>
      <w:r w:rsidRPr="00D979B9">
        <w:rPr>
          <w:rFonts w:ascii="Times New Roman" w:hAnsi="Times New Roman"/>
          <w:sz w:val="28"/>
          <w:szCs w:val="28"/>
        </w:rPr>
        <w:t xml:space="preserve">                                                      педагог дополнительного образования</w:t>
      </w:r>
    </w:p>
    <w:p w:rsidR="00882BCC" w:rsidRPr="00D979B9" w:rsidRDefault="00882BCC" w:rsidP="00882BCC">
      <w:pPr>
        <w:jc w:val="center"/>
        <w:rPr>
          <w:rFonts w:ascii="Times New Roman" w:hAnsi="Times New Roman"/>
          <w:sz w:val="24"/>
          <w:szCs w:val="24"/>
        </w:rPr>
      </w:pPr>
    </w:p>
    <w:p w:rsidR="00882BCC" w:rsidRPr="00D979B9" w:rsidRDefault="00882BCC" w:rsidP="00882BCC">
      <w:pPr>
        <w:jc w:val="center"/>
        <w:rPr>
          <w:rFonts w:ascii="Times New Roman" w:hAnsi="Times New Roman"/>
          <w:sz w:val="24"/>
          <w:szCs w:val="24"/>
        </w:rPr>
      </w:pPr>
    </w:p>
    <w:p w:rsidR="00882BCC" w:rsidRPr="00D979B9" w:rsidRDefault="00882BCC" w:rsidP="00882BCC">
      <w:pPr>
        <w:jc w:val="center"/>
        <w:rPr>
          <w:rFonts w:ascii="Times New Roman" w:hAnsi="Times New Roman"/>
          <w:sz w:val="24"/>
          <w:szCs w:val="24"/>
        </w:rPr>
      </w:pPr>
    </w:p>
    <w:p w:rsidR="00882BCC" w:rsidRPr="00D979B9" w:rsidRDefault="00882BCC" w:rsidP="00882BC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Ижевск 201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9</w:t>
      </w:r>
    </w:p>
    <w:p w:rsidR="00882BCC" w:rsidRDefault="00882BCC" w:rsidP="00882B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353B">
        <w:rPr>
          <w:rFonts w:ascii="Times New Roman" w:hAnsi="Times New Roman"/>
          <w:b/>
          <w:sz w:val="24"/>
          <w:szCs w:val="24"/>
        </w:rPr>
        <w:lastRenderedPageBreak/>
        <w:t>ПОЯСНИТЕЛ</w:t>
      </w:r>
      <w:r>
        <w:rPr>
          <w:rFonts w:ascii="Times New Roman" w:hAnsi="Times New Roman"/>
          <w:b/>
          <w:sz w:val="24"/>
          <w:szCs w:val="24"/>
        </w:rPr>
        <w:t>ЬНАЯ ЗАПИСКА</w:t>
      </w:r>
    </w:p>
    <w:p w:rsidR="00882BCC" w:rsidRPr="003A0BF3" w:rsidRDefault="00882BCC" w:rsidP="00882BC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82BCC" w:rsidRPr="00976892" w:rsidRDefault="00882BCC" w:rsidP="00882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6892">
        <w:rPr>
          <w:rFonts w:ascii="Times New Roman" w:hAnsi="Times New Roman"/>
          <w:sz w:val="24"/>
          <w:szCs w:val="24"/>
        </w:rPr>
        <w:t xml:space="preserve">Рабочая </w:t>
      </w:r>
      <w:proofErr w:type="gramStart"/>
      <w:r w:rsidRPr="00976892">
        <w:rPr>
          <w:rFonts w:ascii="Times New Roman" w:hAnsi="Times New Roman"/>
          <w:sz w:val="24"/>
          <w:szCs w:val="24"/>
        </w:rPr>
        <w:t>программа  составлена</w:t>
      </w:r>
      <w:proofErr w:type="gramEnd"/>
      <w:r w:rsidRPr="00976892">
        <w:rPr>
          <w:rFonts w:ascii="Times New Roman" w:hAnsi="Times New Roman"/>
          <w:sz w:val="24"/>
          <w:szCs w:val="24"/>
        </w:rPr>
        <w:t xml:space="preserve"> на основании дополнительной общеобразовательной общеразвивающей  п</w:t>
      </w:r>
      <w:r>
        <w:rPr>
          <w:rFonts w:ascii="Times New Roman" w:hAnsi="Times New Roman"/>
          <w:sz w:val="24"/>
          <w:szCs w:val="24"/>
        </w:rPr>
        <w:t>рограммы «</w:t>
      </w:r>
      <w:proofErr w:type="spellStart"/>
      <w:r>
        <w:rPr>
          <w:rFonts w:ascii="Times New Roman" w:hAnsi="Times New Roman"/>
          <w:sz w:val="24"/>
          <w:szCs w:val="24"/>
        </w:rPr>
        <w:t>Чайф</w:t>
      </w:r>
      <w:proofErr w:type="spellEnd"/>
      <w:r w:rsidRPr="00976892">
        <w:rPr>
          <w:rFonts w:ascii="Times New Roman" w:hAnsi="Times New Roman"/>
          <w:sz w:val="24"/>
          <w:szCs w:val="24"/>
        </w:rPr>
        <w:t xml:space="preserve">», срок освоения программы </w:t>
      </w:r>
      <w:r>
        <w:rPr>
          <w:rFonts w:ascii="Times New Roman" w:hAnsi="Times New Roman"/>
          <w:sz w:val="24"/>
          <w:szCs w:val="24"/>
        </w:rPr>
        <w:t>2</w:t>
      </w:r>
      <w:r w:rsidRPr="00976892">
        <w:rPr>
          <w:rFonts w:ascii="Times New Roman" w:hAnsi="Times New Roman"/>
          <w:sz w:val="24"/>
          <w:szCs w:val="24"/>
        </w:rPr>
        <w:t xml:space="preserve"> года.</w:t>
      </w:r>
    </w:p>
    <w:p w:rsidR="00882BCC" w:rsidRPr="00976892" w:rsidRDefault="00882BCC" w:rsidP="00882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6892">
        <w:rPr>
          <w:rFonts w:ascii="Times New Roman" w:hAnsi="Times New Roman"/>
          <w:sz w:val="24"/>
          <w:szCs w:val="24"/>
        </w:rPr>
        <w:t>В 2019 – 2020 году планируется реализация программы в полном объеме без изменений. Будут сфо</w:t>
      </w:r>
      <w:r>
        <w:rPr>
          <w:rFonts w:ascii="Times New Roman" w:hAnsi="Times New Roman"/>
          <w:sz w:val="24"/>
          <w:szCs w:val="24"/>
        </w:rPr>
        <w:t>рмированы 2 группы 1 года обучения, 2 группы 2 года обучения.</w:t>
      </w:r>
    </w:p>
    <w:p w:rsidR="00882BCC" w:rsidRDefault="00882BCC" w:rsidP="00882BCC">
      <w:pPr>
        <w:jc w:val="both"/>
        <w:rPr>
          <w:rFonts w:ascii="Times New Roman" w:hAnsi="Times New Roman"/>
          <w:sz w:val="24"/>
          <w:szCs w:val="24"/>
        </w:rPr>
      </w:pPr>
      <w:r w:rsidRPr="0089398A">
        <w:rPr>
          <w:rFonts w:ascii="Times New Roman" w:hAnsi="Times New Roman"/>
          <w:sz w:val="24"/>
          <w:szCs w:val="24"/>
        </w:rPr>
        <w:t xml:space="preserve">Программа рассчитана на 2 возрастные группы детей. </w:t>
      </w:r>
    </w:p>
    <w:p w:rsidR="00882BCC" w:rsidRDefault="00882BCC" w:rsidP="00882BCC">
      <w:pPr>
        <w:jc w:val="both"/>
        <w:rPr>
          <w:rFonts w:ascii="Times New Roman" w:hAnsi="Times New Roman"/>
          <w:sz w:val="24"/>
          <w:szCs w:val="24"/>
        </w:rPr>
      </w:pPr>
      <w:r w:rsidRPr="0089398A">
        <w:rPr>
          <w:rFonts w:ascii="Times New Roman" w:hAnsi="Times New Roman"/>
          <w:sz w:val="24"/>
          <w:szCs w:val="24"/>
        </w:rPr>
        <w:t>Мл</w:t>
      </w:r>
      <w:r>
        <w:rPr>
          <w:rFonts w:ascii="Times New Roman" w:hAnsi="Times New Roman"/>
          <w:sz w:val="24"/>
          <w:szCs w:val="24"/>
        </w:rPr>
        <w:t>адшая включает в себя детей от 10</w:t>
      </w:r>
      <w:r w:rsidRPr="0089398A">
        <w:rPr>
          <w:rFonts w:ascii="Times New Roman" w:hAnsi="Times New Roman"/>
          <w:sz w:val="24"/>
          <w:szCs w:val="24"/>
        </w:rPr>
        <w:t xml:space="preserve"> до 13 лет.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Это  дети</w:t>
      </w:r>
      <w:proofErr w:type="gramEnd"/>
      <w:r>
        <w:rPr>
          <w:rFonts w:ascii="Times New Roman" w:hAnsi="Times New Roman"/>
          <w:sz w:val="24"/>
          <w:szCs w:val="24"/>
        </w:rPr>
        <w:t xml:space="preserve"> без первоначальной подготовки. Для этой группы представляется более легкий вариант обучения игры на гитаре, так как пальцы рук не сформированы, что затрудняет игру на инструменте. </w:t>
      </w:r>
      <w:r w:rsidRPr="00C77816">
        <w:rPr>
          <w:rFonts w:ascii="Times New Roman" w:hAnsi="Times New Roman"/>
          <w:sz w:val="24"/>
          <w:szCs w:val="24"/>
        </w:rPr>
        <w:t>Основной проблемой обучения и</w:t>
      </w:r>
      <w:r>
        <w:rPr>
          <w:rFonts w:ascii="Times New Roman" w:hAnsi="Times New Roman"/>
          <w:sz w:val="24"/>
          <w:szCs w:val="24"/>
        </w:rPr>
        <w:t>гре на инструменте для детей 10-13</w:t>
      </w:r>
      <w:r w:rsidRPr="00C77816">
        <w:rPr>
          <w:rFonts w:ascii="Times New Roman" w:hAnsi="Times New Roman"/>
          <w:sz w:val="24"/>
          <w:szCs w:val="24"/>
        </w:rPr>
        <w:t xml:space="preserve"> лет будет правильный выбор инструмента. Взрослый инструмент не подойдет маленькому ребенку, поэто</w:t>
      </w:r>
      <w:r>
        <w:rPr>
          <w:rFonts w:ascii="Times New Roman" w:hAnsi="Times New Roman"/>
          <w:sz w:val="24"/>
          <w:szCs w:val="24"/>
        </w:rPr>
        <w:t xml:space="preserve">му для них </w:t>
      </w:r>
      <w:r w:rsidRPr="00C77816">
        <w:rPr>
          <w:rFonts w:ascii="Times New Roman" w:hAnsi="Times New Roman"/>
          <w:sz w:val="24"/>
          <w:szCs w:val="24"/>
        </w:rPr>
        <w:t>можно подобрать акустичес</w:t>
      </w:r>
      <w:r>
        <w:rPr>
          <w:rFonts w:ascii="Times New Roman" w:hAnsi="Times New Roman"/>
          <w:sz w:val="24"/>
          <w:szCs w:val="24"/>
        </w:rPr>
        <w:t>кий образец подходящего размера.</w:t>
      </w:r>
    </w:p>
    <w:p w:rsidR="00882BCC" w:rsidRPr="0089398A" w:rsidRDefault="00882BCC" w:rsidP="00882BC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Старшая группы от 14 до 18 лет. Обучающие ранее занимались игре на гитаре и имеют некоторые знания и умения. </w:t>
      </w:r>
      <w:proofErr w:type="gramStart"/>
      <w:r>
        <w:rPr>
          <w:rFonts w:ascii="Times New Roman" w:hAnsi="Times New Roman"/>
          <w:sz w:val="24"/>
          <w:szCs w:val="24"/>
        </w:rPr>
        <w:t>Затруднений  обучения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в этой возрастной группе не имеется, поэтому для изучения программы предоставляется более углубленные знания.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2"/>
        <w:gridCol w:w="2253"/>
        <w:gridCol w:w="2069"/>
        <w:gridCol w:w="1673"/>
      </w:tblGrid>
      <w:tr w:rsidR="00882BCC" w:rsidRPr="00D65807" w:rsidTr="00AC0255">
        <w:trPr>
          <w:trHeight w:val="619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BCC" w:rsidRPr="00891BA1" w:rsidRDefault="00882BCC" w:rsidP="00AC0255">
            <w:pPr>
              <w:spacing w:after="0"/>
              <w:rPr>
                <w:rFonts w:ascii="Times New Roman" w:hAnsi="Times New Roman"/>
                <w:sz w:val="24"/>
              </w:rPr>
            </w:pPr>
            <w:r w:rsidRPr="00891BA1">
              <w:rPr>
                <w:rFonts w:ascii="Times New Roman" w:hAnsi="Times New Roman"/>
                <w:b/>
                <w:sz w:val="24"/>
              </w:rPr>
              <w:t>Год обучения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BCC" w:rsidRPr="00891BA1" w:rsidRDefault="00882BCC" w:rsidP="00AC0255">
            <w:pPr>
              <w:spacing w:after="0"/>
              <w:rPr>
                <w:rFonts w:ascii="Times New Roman" w:hAnsi="Times New Roman"/>
                <w:sz w:val="24"/>
              </w:rPr>
            </w:pPr>
            <w:r w:rsidRPr="00891BA1">
              <w:rPr>
                <w:rFonts w:ascii="Times New Roman" w:hAnsi="Times New Roman"/>
                <w:b/>
                <w:sz w:val="24"/>
              </w:rPr>
              <w:t>Возраст детей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BCC" w:rsidRPr="00891BA1" w:rsidRDefault="00882BCC" w:rsidP="00AC0255">
            <w:pPr>
              <w:spacing w:after="0"/>
              <w:rPr>
                <w:rFonts w:ascii="Times New Roman" w:hAnsi="Times New Roman"/>
                <w:sz w:val="24"/>
              </w:rPr>
            </w:pPr>
            <w:r w:rsidRPr="00891BA1">
              <w:rPr>
                <w:rFonts w:ascii="Times New Roman" w:hAnsi="Times New Roman"/>
                <w:b/>
                <w:sz w:val="24"/>
              </w:rPr>
              <w:t>Кол-во часов в год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BCC" w:rsidRPr="00891BA1" w:rsidRDefault="00882BCC" w:rsidP="00AC0255">
            <w:pPr>
              <w:spacing w:after="0"/>
              <w:rPr>
                <w:rFonts w:ascii="Times New Roman" w:hAnsi="Times New Roman"/>
                <w:sz w:val="24"/>
              </w:rPr>
            </w:pPr>
            <w:r w:rsidRPr="00891BA1">
              <w:rPr>
                <w:rFonts w:ascii="Times New Roman" w:hAnsi="Times New Roman"/>
                <w:b/>
                <w:sz w:val="24"/>
              </w:rPr>
              <w:t>Кол-во часов в неделю</w:t>
            </w:r>
          </w:p>
        </w:tc>
      </w:tr>
      <w:tr w:rsidR="00882BCC" w:rsidRPr="00D65807" w:rsidTr="00AC0255">
        <w:trPr>
          <w:trHeight w:val="1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BCC" w:rsidRPr="00891BA1" w:rsidRDefault="00882BCC" w:rsidP="00AC0255">
            <w:pPr>
              <w:spacing w:after="0"/>
              <w:rPr>
                <w:rFonts w:ascii="Times New Roman" w:hAnsi="Times New Roman"/>
                <w:sz w:val="24"/>
              </w:rPr>
            </w:pPr>
            <w:r w:rsidRPr="00891BA1">
              <w:rPr>
                <w:rFonts w:ascii="Times New Roman" w:hAnsi="Times New Roman"/>
                <w:sz w:val="24"/>
              </w:rPr>
              <w:t xml:space="preserve">Первый год обучения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BCC" w:rsidRPr="00891BA1" w:rsidRDefault="00882BCC" w:rsidP="00AC025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Pr="00891BA1">
              <w:rPr>
                <w:rFonts w:ascii="Times New Roman" w:hAnsi="Times New Roman"/>
                <w:sz w:val="24"/>
              </w:rPr>
              <w:t>-18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BCC" w:rsidRPr="00891BA1" w:rsidRDefault="00882BCC" w:rsidP="00AC025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168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BCC" w:rsidRPr="00891BA1" w:rsidRDefault="00882BCC" w:rsidP="00AC025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882BCC" w:rsidRPr="00D65807" w:rsidTr="00AC0255">
        <w:trPr>
          <w:trHeight w:val="1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BCC" w:rsidRPr="00891BA1" w:rsidRDefault="00882BCC" w:rsidP="00AC025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Второй год обучения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BCC" w:rsidRDefault="00882BCC" w:rsidP="00AC025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10-18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BCC" w:rsidRDefault="00882BCC" w:rsidP="00AC025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BCC" w:rsidRDefault="00882BCC" w:rsidP="00AC025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</w:tbl>
    <w:p w:rsidR="00882BCC" w:rsidRPr="00891BA1" w:rsidRDefault="00882BCC" w:rsidP="00882BCC">
      <w:pPr>
        <w:spacing w:after="0"/>
        <w:rPr>
          <w:rFonts w:ascii="Times New Roman" w:hAnsi="Times New Roman"/>
          <w:b/>
          <w:sz w:val="24"/>
        </w:rPr>
      </w:pPr>
    </w:p>
    <w:p w:rsidR="00882BCC" w:rsidRDefault="00882BCC" w:rsidP="00882BCC">
      <w:pPr>
        <w:spacing w:after="0"/>
        <w:rPr>
          <w:rFonts w:ascii="Times New Roman" w:hAnsi="Times New Roman"/>
          <w:sz w:val="24"/>
        </w:rPr>
      </w:pPr>
      <w:r w:rsidRPr="00891BA1">
        <w:rPr>
          <w:rFonts w:ascii="Times New Roman" w:hAnsi="Times New Roman"/>
          <w:sz w:val="24"/>
        </w:rPr>
        <w:t xml:space="preserve"> Групповые занятия проводятся два раза в неделю по 2 часа, </w:t>
      </w:r>
      <w:proofErr w:type="gramStart"/>
      <w:r>
        <w:rPr>
          <w:rFonts w:ascii="Times New Roman" w:hAnsi="Times New Roman"/>
          <w:sz w:val="24"/>
        </w:rPr>
        <w:t>для  второго</w:t>
      </w:r>
      <w:proofErr w:type="gramEnd"/>
      <w:r>
        <w:rPr>
          <w:rFonts w:ascii="Times New Roman" w:hAnsi="Times New Roman"/>
          <w:sz w:val="24"/>
        </w:rPr>
        <w:t xml:space="preserve"> года обучения </w:t>
      </w:r>
      <w:r w:rsidRPr="00891BA1">
        <w:rPr>
          <w:rFonts w:ascii="Times New Roman" w:hAnsi="Times New Roman"/>
          <w:sz w:val="24"/>
        </w:rPr>
        <w:t xml:space="preserve"> 1 час в неделю выделяе</w:t>
      </w:r>
      <w:r>
        <w:rPr>
          <w:rFonts w:ascii="Times New Roman" w:hAnsi="Times New Roman"/>
          <w:sz w:val="24"/>
        </w:rPr>
        <w:t>тся для индивидуального занятия.</w:t>
      </w:r>
    </w:p>
    <w:p w:rsidR="00882BCC" w:rsidRPr="00882BCC" w:rsidRDefault="00882BCC" w:rsidP="00882BCC">
      <w:pPr>
        <w:rPr>
          <w:rFonts w:ascii="Times New Roman" w:hAnsi="Times New Roman"/>
        </w:rPr>
      </w:pPr>
      <w:r w:rsidRPr="00C63326">
        <w:rPr>
          <w:rFonts w:ascii="Times New Roman" w:hAnsi="Times New Roman"/>
        </w:rPr>
        <w:t xml:space="preserve">Индивидуальная работа – работа над ошибками, неуспеваемостью, над техникой исполнения, над эмоциональным исполнением, над артистизмом.  Индивидуальная беседа — выявление доминирующих увлечений подростка. Подготовка к концертной деятельности.   </w:t>
      </w:r>
    </w:p>
    <w:p w:rsidR="00882BCC" w:rsidRPr="00891BA1" w:rsidRDefault="00882BCC" w:rsidP="00882BCC">
      <w:pPr>
        <w:spacing w:after="0"/>
        <w:rPr>
          <w:rFonts w:ascii="Times New Roman" w:hAnsi="Times New Roman"/>
          <w:b/>
          <w:sz w:val="24"/>
        </w:rPr>
      </w:pPr>
      <w:r w:rsidRPr="00891BA1">
        <w:rPr>
          <w:rFonts w:ascii="Times New Roman" w:hAnsi="Times New Roman"/>
          <w:sz w:val="24"/>
        </w:rPr>
        <w:t xml:space="preserve">        В группы набираются все желающие. Количество обучающихся в группе обучения </w:t>
      </w:r>
      <w:r>
        <w:rPr>
          <w:rFonts w:ascii="Times New Roman" w:hAnsi="Times New Roman"/>
          <w:sz w:val="24"/>
        </w:rPr>
        <w:t>–</w:t>
      </w:r>
      <w:r w:rsidRPr="00891BA1">
        <w:rPr>
          <w:rFonts w:ascii="Times New Roman" w:hAnsi="Times New Roman"/>
          <w:sz w:val="24"/>
        </w:rPr>
        <w:t xml:space="preserve"> 8</w:t>
      </w:r>
      <w:r>
        <w:rPr>
          <w:rFonts w:ascii="Times New Roman" w:hAnsi="Times New Roman"/>
          <w:sz w:val="24"/>
        </w:rPr>
        <w:t>-10</w:t>
      </w:r>
      <w:r w:rsidRPr="00891BA1">
        <w:rPr>
          <w:rFonts w:ascii="Times New Roman" w:hAnsi="Times New Roman"/>
          <w:sz w:val="24"/>
        </w:rPr>
        <w:t xml:space="preserve"> человек</w:t>
      </w:r>
    </w:p>
    <w:p w:rsidR="00882BCC" w:rsidRPr="00881B4B" w:rsidRDefault="00882BCC" w:rsidP="00882BCC">
      <w:pPr>
        <w:tabs>
          <w:tab w:val="left" w:pos="7972"/>
        </w:tabs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81B4B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881B4B">
        <w:rPr>
          <w:rFonts w:ascii="Times New Roman" w:hAnsi="Times New Roman"/>
          <w:b/>
          <w:sz w:val="24"/>
          <w:szCs w:val="24"/>
        </w:rPr>
        <w:t xml:space="preserve"> –тематический </w:t>
      </w:r>
      <w:proofErr w:type="gramStart"/>
      <w:r w:rsidRPr="00881B4B">
        <w:rPr>
          <w:rFonts w:ascii="Times New Roman" w:hAnsi="Times New Roman"/>
          <w:b/>
          <w:sz w:val="24"/>
          <w:szCs w:val="24"/>
        </w:rPr>
        <w:t>план  1</w:t>
      </w:r>
      <w:proofErr w:type="gramEnd"/>
      <w:r w:rsidRPr="00881B4B">
        <w:rPr>
          <w:rFonts w:ascii="Times New Roman" w:hAnsi="Times New Roman"/>
          <w:b/>
          <w:sz w:val="24"/>
          <w:szCs w:val="24"/>
        </w:rPr>
        <w:t xml:space="preserve"> года обучения</w:t>
      </w:r>
    </w:p>
    <w:tbl>
      <w:tblPr>
        <w:tblpPr w:leftFromText="180" w:rightFromText="180" w:vertAnchor="text" w:tblpY="1"/>
        <w:tblOverlap w:val="never"/>
        <w:tblW w:w="93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1"/>
        <w:gridCol w:w="4568"/>
        <w:gridCol w:w="857"/>
        <w:gridCol w:w="1033"/>
        <w:gridCol w:w="1276"/>
        <w:gridCol w:w="1221"/>
      </w:tblGrid>
      <w:tr w:rsidR="00882BCC" w:rsidRPr="00D65807" w:rsidTr="00AC0255">
        <w:trPr>
          <w:trHeight w:val="694"/>
        </w:trPr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4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</w:p>
          <w:p w:rsidR="00882BCC" w:rsidRPr="005E2F6F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882BCC" w:rsidRPr="00D65807" w:rsidTr="00AC0255">
        <w:trPr>
          <w:trHeight w:val="152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Обучающий блок «Смотри и делай так как Я»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2BCC" w:rsidRPr="00D65807" w:rsidTr="00AC0255">
        <w:trPr>
          <w:trHeight w:val="152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2BCC" w:rsidRPr="00D65807" w:rsidTr="00AC0255">
        <w:trPr>
          <w:trHeight w:val="152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Настройка гитары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2BCC" w:rsidRPr="00D65807" w:rsidTr="00AC0255">
        <w:trPr>
          <w:trHeight w:val="152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Строение гитары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2BCC" w:rsidRPr="00D65807" w:rsidTr="00AC0255">
        <w:trPr>
          <w:trHeight w:val="152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Лады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2BCC" w:rsidRPr="00D65807" w:rsidTr="00AC0255">
        <w:trPr>
          <w:trHeight w:val="152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Главные  струны</w:t>
            </w:r>
            <w:proofErr w:type="gramEnd"/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Устный опрос по пройденным темам</w:t>
            </w:r>
          </w:p>
        </w:tc>
      </w:tr>
      <w:tr w:rsidR="00882BCC" w:rsidRPr="00D65807" w:rsidTr="00AC0255">
        <w:trPr>
          <w:trHeight w:val="152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Изучение простых аккордов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2BCC" w:rsidRPr="00D65807" w:rsidTr="00AC0255">
        <w:trPr>
          <w:trHeight w:val="152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 xml:space="preserve">Группа аккордов </w:t>
            </w:r>
            <w:r w:rsidRPr="00D6580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Am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Письменная проверка знаний аккордов группы А</w:t>
            </w:r>
            <w:r w:rsidRPr="00D65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</w:t>
            </w:r>
          </w:p>
        </w:tc>
      </w:tr>
      <w:tr w:rsidR="00882BCC" w:rsidRPr="00D65807" w:rsidTr="00AC0255">
        <w:trPr>
          <w:trHeight w:val="152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 xml:space="preserve">Группа </w:t>
            </w:r>
            <w:proofErr w:type="gramStart"/>
            <w:r w:rsidRPr="00D65807">
              <w:rPr>
                <w:rFonts w:ascii="Times New Roman" w:hAnsi="Times New Roman"/>
                <w:b/>
                <w:sz w:val="24"/>
                <w:szCs w:val="24"/>
              </w:rPr>
              <w:t xml:space="preserve">аккордов </w:t>
            </w:r>
            <w:r w:rsidRPr="00D6580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6580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Dm</w:t>
            </w:r>
            <w:proofErr w:type="spellEnd"/>
            <w:proofErr w:type="gramEnd"/>
          </w:p>
        </w:tc>
        <w:tc>
          <w:tcPr>
            <w:tcW w:w="8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 xml:space="preserve">Письменная проверка знаний аккордов группы </w:t>
            </w:r>
            <w:proofErr w:type="spellStart"/>
            <w:r w:rsidRPr="00D65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Dm</w:t>
            </w:r>
            <w:proofErr w:type="spellEnd"/>
          </w:p>
        </w:tc>
      </w:tr>
      <w:tr w:rsidR="00882BCC" w:rsidRPr="00D65807" w:rsidTr="00AC0255">
        <w:trPr>
          <w:trHeight w:val="152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Группа аккордов</w:t>
            </w:r>
            <w:r w:rsidRPr="00D6580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C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 xml:space="preserve">Письменная проверка знаний аккордов группы </w:t>
            </w:r>
            <w:r w:rsidRPr="00D65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882BCC" w:rsidRPr="00D65807" w:rsidTr="00AC0255">
        <w:trPr>
          <w:trHeight w:val="152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Группа аккордов 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 xml:space="preserve">Письменная проверка знаний аккордов группы </w:t>
            </w:r>
            <w:r w:rsidRPr="00D65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</w:p>
        </w:tc>
      </w:tr>
      <w:tr w:rsidR="00882BCC" w:rsidRPr="00D65807" w:rsidTr="00AC0255">
        <w:trPr>
          <w:trHeight w:val="152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 xml:space="preserve">Группа аккордов </w:t>
            </w:r>
            <w:r w:rsidRPr="00D6580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G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Итоговый тест по аккордам</w:t>
            </w:r>
          </w:p>
        </w:tc>
      </w:tr>
      <w:tr w:rsidR="00882BCC" w:rsidRPr="00D65807" w:rsidTr="00AC0255">
        <w:trPr>
          <w:trHeight w:val="152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 xml:space="preserve">Изучение приема </w:t>
            </w:r>
            <w:proofErr w:type="gramStart"/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игры  чёс</w:t>
            </w:r>
            <w:proofErr w:type="gramEnd"/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65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033" w:type="dxa"/>
            <w:tcBorders>
              <w:top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2BCC" w:rsidRPr="00D65807" w:rsidTr="00AC0255">
        <w:trPr>
          <w:trHeight w:val="152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Простой чёс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2BCC" w:rsidRPr="00D65807" w:rsidTr="00AC0255">
        <w:trPr>
          <w:trHeight w:val="15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Сложный чес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2BCC" w:rsidRPr="00D65807" w:rsidTr="00AC0255">
        <w:trPr>
          <w:trHeight w:val="152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Импровизация Чёса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2BCC" w:rsidRPr="00D65807" w:rsidTr="00AC0255">
        <w:trPr>
          <w:trHeight w:val="152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 xml:space="preserve">Изучение приема </w:t>
            </w:r>
            <w:proofErr w:type="gramStart"/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игры  перебором</w:t>
            </w:r>
            <w:proofErr w:type="gramEnd"/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2BCC" w:rsidRPr="00D65807" w:rsidTr="00AC0255">
        <w:trPr>
          <w:trHeight w:val="152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Простой перебор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2BCC" w:rsidRPr="00D65807" w:rsidTr="00AC0255">
        <w:trPr>
          <w:trHeight w:val="152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Сложный перебор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2BCC" w:rsidRPr="00D65807" w:rsidTr="00AC0255">
        <w:trPr>
          <w:trHeight w:val="152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Импровизация перебора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Игра на оценку</w:t>
            </w:r>
          </w:p>
        </w:tc>
      </w:tr>
      <w:tr w:rsidR="00882BCC" w:rsidRPr="00D65807" w:rsidTr="00AC0255">
        <w:trPr>
          <w:trHeight w:val="15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Изучение сложных аккордов «</w:t>
            </w:r>
            <w:proofErr w:type="spellStart"/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Баррэ</w:t>
            </w:r>
            <w:proofErr w:type="spellEnd"/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65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2BCC" w:rsidRPr="00D65807" w:rsidTr="00AC0255">
        <w:trPr>
          <w:trHeight w:val="152"/>
        </w:trPr>
        <w:tc>
          <w:tcPr>
            <w:tcW w:w="401" w:type="dxa"/>
            <w:tcBorders>
              <w:left w:val="single" w:sz="2" w:space="0" w:color="000000"/>
              <w:bottom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left w:val="single" w:sz="2" w:space="0" w:color="000000"/>
              <w:bottom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 xml:space="preserve">Группа аккордов </w:t>
            </w:r>
            <w:r w:rsidRPr="00D6580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F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 xml:space="preserve">Письменная проверка знаний аккордов группы </w:t>
            </w:r>
            <w:r w:rsidRPr="00D65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</w:t>
            </w:r>
          </w:p>
        </w:tc>
      </w:tr>
      <w:tr w:rsidR="00882BCC" w:rsidRPr="00D65807" w:rsidTr="00AC0255">
        <w:trPr>
          <w:trHeight w:val="524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2" w:space="0" w:color="000000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Группа аккордов</w:t>
            </w:r>
            <w:r w:rsidRPr="00D6580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F</w:t>
            </w: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диез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Письменная проверка знаний аккордов группы</w:t>
            </w:r>
            <w:r w:rsidRPr="00D65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</w:t>
            </w: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 xml:space="preserve"> диез</w:t>
            </w:r>
          </w:p>
        </w:tc>
      </w:tr>
      <w:tr w:rsidR="00882BCC" w:rsidRPr="00D65807" w:rsidTr="00AC0255">
        <w:trPr>
          <w:trHeight w:val="152"/>
        </w:trPr>
        <w:tc>
          <w:tcPr>
            <w:tcW w:w="401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 xml:space="preserve">Группа аккордов </w:t>
            </w:r>
            <w:r w:rsidRPr="00D6580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F</w:t>
            </w: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 xml:space="preserve"> бемоль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 xml:space="preserve">Письменная проверка знаний аккордов группы </w:t>
            </w:r>
            <w:r w:rsidRPr="00D65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</w:t>
            </w: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 xml:space="preserve"> бемоль</w:t>
            </w:r>
          </w:p>
        </w:tc>
      </w:tr>
      <w:tr w:rsidR="00882BCC" w:rsidRPr="00D65807" w:rsidTr="00AC0255">
        <w:trPr>
          <w:trHeight w:val="508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left w:val="single" w:sz="2" w:space="0" w:color="000000"/>
              <w:bottom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 xml:space="preserve">Группа аккордов </w:t>
            </w:r>
            <w:r w:rsidRPr="00D6580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F</w:t>
            </w: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 xml:space="preserve"> бекар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 xml:space="preserve">Письменная проверка знаний аккордов </w:t>
            </w:r>
            <w:r w:rsidRPr="00D6580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группы </w:t>
            </w:r>
            <w:r w:rsidRPr="00D65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</w:t>
            </w: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 xml:space="preserve"> бекар</w:t>
            </w:r>
          </w:p>
        </w:tc>
      </w:tr>
      <w:tr w:rsidR="00882BCC" w:rsidRPr="00D65807" w:rsidTr="00AC0255">
        <w:trPr>
          <w:trHeight w:val="524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2" w:space="0" w:color="000000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Группа аккордов Баре – минор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Итоговый тест по аккордам</w:t>
            </w:r>
          </w:p>
        </w:tc>
      </w:tr>
      <w:tr w:rsidR="00882BCC" w:rsidRPr="00D65807" w:rsidTr="00AC0255">
        <w:trPr>
          <w:trHeight w:val="348"/>
        </w:trPr>
        <w:tc>
          <w:tcPr>
            <w:tcW w:w="401" w:type="dxa"/>
            <w:tcBorders>
              <w:left w:val="single" w:sz="2" w:space="0" w:color="000000"/>
              <w:bottom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Бас. Роль баса в гармонии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2BCC" w:rsidRPr="00D65807" w:rsidTr="00AC0255">
        <w:trPr>
          <w:trHeight w:val="360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Бас-щипок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21" w:type="dxa"/>
            <w:tcBorders>
              <w:left w:val="single" w:sz="2" w:space="0" w:color="000000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2BCC" w:rsidRPr="00D65807" w:rsidTr="00AC0255">
        <w:trPr>
          <w:trHeight w:val="524"/>
        </w:trPr>
        <w:tc>
          <w:tcPr>
            <w:tcW w:w="40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Переменный бас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2BCC" w:rsidRPr="00D65807" w:rsidTr="00AC0255">
        <w:trPr>
          <w:trHeight w:val="524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2BCC" w:rsidRPr="00D65807" w:rsidTr="00AC0255">
        <w:trPr>
          <w:trHeight w:val="873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bCs/>
                <w:sz w:val="24"/>
                <w:szCs w:val="24"/>
              </w:rPr>
              <w:t>Психологический блок «Вложим в песню душу»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2BCC" w:rsidRPr="00D65807" w:rsidTr="00AC0255">
        <w:trPr>
          <w:trHeight w:val="540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Легатто</w:t>
            </w:r>
            <w:proofErr w:type="spellEnd"/>
            <w:r w:rsidRPr="00D65807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стокатто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2BCC" w:rsidRPr="00D65807" w:rsidTr="00AC0255">
        <w:trPr>
          <w:trHeight w:val="540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Форте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2BCC" w:rsidRPr="00D65807" w:rsidTr="00AC0255">
        <w:trPr>
          <w:trHeight w:val="540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Пиано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2BCC" w:rsidRPr="00D65807" w:rsidTr="00AC0255">
        <w:trPr>
          <w:trHeight w:val="524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</w:t>
            </w: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Все взаимосвязано»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2BCC" w:rsidRPr="00D65807" w:rsidTr="00AC0255">
        <w:trPr>
          <w:trHeight w:val="540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Четырехстишье</w:t>
            </w:r>
            <w:proofErr w:type="spellEnd"/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2BCC" w:rsidRPr="00D65807" w:rsidTr="00AC0255">
        <w:trPr>
          <w:trHeight w:val="540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Главная мысль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2BCC" w:rsidRPr="00D65807" w:rsidTr="00AC0255">
        <w:trPr>
          <w:trHeight w:val="540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Мелодичность мелодии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2BCC" w:rsidRPr="00D65807" w:rsidTr="00AC0255">
        <w:trPr>
          <w:trHeight w:val="540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“А ну-ка, давай-ка»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2BCC" w:rsidRPr="00D65807" w:rsidTr="00AC0255">
        <w:trPr>
          <w:trHeight w:val="873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Построение концертного номера на маленькую аудиторию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2BCC" w:rsidRPr="00D65807" w:rsidTr="00AC0255">
        <w:trPr>
          <w:trHeight w:val="889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Построение концертного номера на среднюю аудиторию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2BCC" w:rsidRPr="00D65807" w:rsidTr="00AC0255">
        <w:trPr>
          <w:trHeight w:val="873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Построение концертного номера на большую аудиторию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2BCC" w:rsidRPr="00D65807" w:rsidTr="00AC0255">
        <w:trPr>
          <w:trHeight w:val="1223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Концерты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Выступления: Песня, муз. Произведение</w:t>
            </w:r>
          </w:p>
        </w:tc>
      </w:tr>
      <w:tr w:rsidR="00882BCC" w:rsidRPr="00D65807" w:rsidTr="00AC0255">
        <w:trPr>
          <w:trHeight w:val="1223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82BCC" w:rsidRPr="005E2F6F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5E2F6F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Творческое задание «Музыкальная азбука"</w:t>
            </w:r>
          </w:p>
        </w:tc>
      </w:tr>
      <w:tr w:rsidR="00882BCC" w:rsidRPr="00D65807" w:rsidTr="00AC0255">
        <w:trPr>
          <w:trHeight w:val="1223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82BCC" w:rsidRPr="005E2F6F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5E2F6F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Публичное выступление</w:t>
            </w:r>
          </w:p>
        </w:tc>
      </w:tr>
      <w:tr w:rsidR="00882BCC" w:rsidRPr="00D65807" w:rsidTr="00AC0255">
        <w:trPr>
          <w:trHeight w:val="524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168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C" w:rsidRPr="00D65807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82BCC" w:rsidRDefault="00882BCC" w:rsidP="00882BCC">
      <w:pPr>
        <w:tabs>
          <w:tab w:val="left" w:pos="402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882BCC" w:rsidRDefault="00882BCC" w:rsidP="00882BC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</w:p>
    <w:p w:rsidR="00882BCC" w:rsidRDefault="00882BCC" w:rsidP="007604A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 2 года обучения</w:t>
      </w:r>
      <w:bookmarkStart w:id="0" w:name="_GoBack"/>
      <w:bookmarkEnd w:id="0"/>
    </w:p>
    <w:p w:rsidR="00882BCC" w:rsidRPr="00881B4B" w:rsidRDefault="00882BCC" w:rsidP="00882BCC">
      <w:pPr>
        <w:tabs>
          <w:tab w:val="left" w:pos="402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1"/>
        <w:gridCol w:w="4568"/>
        <w:gridCol w:w="857"/>
        <w:gridCol w:w="978"/>
        <w:gridCol w:w="1276"/>
        <w:gridCol w:w="333"/>
        <w:gridCol w:w="943"/>
      </w:tblGrid>
      <w:tr w:rsidR="00882BCC" w:rsidRPr="00881B4B" w:rsidTr="00AC0255">
        <w:trPr>
          <w:trHeight w:val="694"/>
        </w:trPr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4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B4B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B4B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882BCC" w:rsidRPr="00881B4B" w:rsidTr="00AC0255">
        <w:trPr>
          <w:trHeight w:val="152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513C43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Вводное занятие.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Техника безопасности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2BCC" w:rsidRPr="00881B4B" w:rsidTr="00AC0255">
        <w:trPr>
          <w:trHeight w:val="152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F2550D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Изучение характерных</w:t>
            </w:r>
            <w:r w:rsidRPr="00F2550D">
              <w:rPr>
                <w:rFonts w:ascii="Times New Roman" w:hAnsi="Times New Roman"/>
                <w:b/>
              </w:rPr>
              <w:t xml:space="preserve"> приемов игры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2BCC" w:rsidRPr="00881B4B" w:rsidTr="00AC0255">
        <w:trPr>
          <w:trHeight w:val="152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Легато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2BCC" w:rsidRPr="00881B4B" w:rsidTr="00AC0255">
        <w:trPr>
          <w:trHeight w:val="152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Стаккато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2BCC" w:rsidRPr="00881B4B" w:rsidTr="00AC0255">
        <w:trPr>
          <w:trHeight w:val="152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Пиццикато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2BCC" w:rsidRPr="00881B4B" w:rsidTr="00AC0255">
        <w:trPr>
          <w:trHeight w:val="152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Глиссандо</w:t>
            </w:r>
          </w:p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82BCC" w:rsidRPr="00A764BD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2BCC" w:rsidRPr="00881B4B" w:rsidTr="00AC0255">
        <w:trPr>
          <w:trHeight w:val="152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Арпеджио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</w:rPr>
              <w:t>Устный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практический</w:t>
            </w:r>
            <w:r w:rsidRPr="00881B4B">
              <w:rPr>
                <w:rFonts w:ascii="Times New Roman" w:hAnsi="Times New Roman"/>
                <w:b/>
                <w:sz w:val="24"/>
                <w:szCs w:val="24"/>
              </w:rPr>
              <w:t xml:space="preserve"> опрос по пройденным темам</w:t>
            </w:r>
          </w:p>
        </w:tc>
      </w:tr>
      <w:tr w:rsidR="00882BCC" w:rsidRPr="00881B4B" w:rsidTr="00AC0255">
        <w:trPr>
          <w:trHeight w:val="152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аккорды с приемом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Баррэ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2BCC" w:rsidRPr="00881B4B" w:rsidTr="00AC0255">
        <w:trPr>
          <w:trHeight w:val="152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914343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Группа аккордов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</w:t>
            </w:r>
          </w:p>
          <w:p w:rsidR="00882BCC" w:rsidRPr="00914343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82BCC" w:rsidRPr="008868BD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045290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</w:rPr>
              <w:t xml:space="preserve">Письменная проверка знаний аккордов группы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</w:t>
            </w:r>
          </w:p>
        </w:tc>
      </w:tr>
      <w:tr w:rsidR="00882BCC" w:rsidRPr="00881B4B" w:rsidTr="00AC0255">
        <w:trPr>
          <w:trHeight w:val="152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914343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Группа аккордов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82BCC" w:rsidRPr="008868BD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001381" w:rsidRDefault="00882BCC" w:rsidP="00AC02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</w:rPr>
              <w:t xml:space="preserve">Письменная проверка знаний аккордов группы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</w:t>
            </w:r>
          </w:p>
        </w:tc>
      </w:tr>
      <w:tr w:rsidR="00882BCC" w:rsidRPr="00881B4B" w:rsidTr="00AC0255">
        <w:trPr>
          <w:trHeight w:val="152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</w:rPr>
              <w:t>Группа аккордов</w:t>
            </w:r>
            <w:r w:rsidRPr="00881B4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C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82BCC" w:rsidRPr="008868BD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</w:rPr>
              <w:t xml:space="preserve">Письменная проверка знаний аккордов группы </w:t>
            </w:r>
            <w:r w:rsidRPr="00881B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882BCC" w:rsidRPr="00881B4B" w:rsidTr="00AC0255">
        <w:trPr>
          <w:trHeight w:val="152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914343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Группа аккордов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2BCC" w:rsidRPr="008868BD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</w:rPr>
              <w:t>Письменная проверка знаний аккордов группы</w:t>
            </w:r>
            <w:r w:rsidRPr="009143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</w:t>
            </w:r>
          </w:p>
          <w:p w:rsidR="00882BCC" w:rsidRPr="00914343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Итоговый тест</w:t>
            </w:r>
          </w:p>
        </w:tc>
      </w:tr>
      <w:tr w:rsidR="00882BCC" w:rsidRPr="00881B4B" w:rsidTr="00AC0255">
        <w:trPr>
          <w:trHeight w:val="152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Мелизмы и другие музыкальные украшения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2BCC" w:rsidRPr="00D02C94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2BCC" w:rsidRPr="00881B4B" w:rsidTr="00AC0255">
        <w:trPr>
          <w:trHeight w:val="152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Форшлаг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D02C94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2BCC" w:rsidRPr="00881B4B" w:rsidTr="00AC0255">
        <w:trPr>
          <w:trHeight w:val="15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Мордент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2BCC" w:rsidRPr="00D02C94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D02C94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2BCC" w:rsidRPr="00881B4B" w:rsidTr="00AC0255">
        <w:trPr>
          <w:trHeight w:val="152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Апподжатура</w:t>
            </w:r>
            <w:proofErr w:type="spellEnd"/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2BCC" w:rsidRPr="00D02C94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D02C94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2BCC" w:rsidRPr="00881B4B" w:rsidTr="00AC0255">
        <w:trPr>
          <w:trHeight w:val="152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Трель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2BCC" w:rsidRPr="00D02C94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2BCC" w:rsidRPr="00881B4B" w:rsidTr="00AC0255">
        <w:trPr>
          <w:trHeight w:val="152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Группето</w:t>
            </w:r>
            <w:proofErr w:type="spellEnd"/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2BCC" w:rsidRPr="00D02C94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045290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Проверка техники игры</w:t>
            </w:r>
          </w:p>
        </w:tc>
      </w:tr>
      <w:tr w:rsidR="00882BCC" w:rsidRPr="00881B4B" w:rsidTr="00AC0255">
        <w:trPr>
          <w:trHeight w:val="152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Элементарная теория музыки (ЭТМ)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82BCC" w:rsidRPr="00D02C94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D02C94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2BCC" w:rsidRPr="00881B4B" w:rsidTr="00AC0255">
        <w:trPr>
          <w:trHeight w:val="152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Расположение нот на грифе гитары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82BCC" w:rsidRPr="00D02C94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D02C94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2BCC" w:rsidRPr="00881B4B" w:rsidTr="00AC0255">
        <w:trPr>
          <w:trHeight w:val="15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 табулатуры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82BCC" w:rsidRPr="00D02C94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2BCC" w:rsidRPr="00881B4B" w:rsidTr="00AC0255">
        <w:trPr>
          <w:trHeight w:val="152"/>
        </w:trPr>
        <w:tc>
          <w:tcPr>
            <w:tcW w:w="401" w:type="dxa"/>
            <w:tcBorders>
              <w:left w:val="single" w:sz="2" w:space="0" w:color="000000"/>
              <w:bottom w:val="single" w:sz="4" w:space="0" w:color="auto"/>
            </w:tcBorders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left w:val="single" w:sz="2" w:space="0" w:color="000000"/>
              <w:bottom w:val="single" w:sz="4" w:space="0" w:color="auto"/>
            </w:tcBorders>
          </w:tcPr>
          <w:p w:rsidR="00882BCC" w:rsidRPr="00D02C94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Музыкальные интервалы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2BCC" w:rsidRPr="00881B4B" w:rsidTr="00AC0255">
        <w:trPr>
          <w:trHeight w:val="524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2" w:space="0" w:color="000000"/>
            </w:tcBorders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Гаммы, лады и пентатоника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882BCC" w:rsidRPr="00D02C94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882BCC" w:rsidRPr="00D02C94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2BCC" w:rsidRPr="00881B4B" w:rsidTr="00AC0255">
        <w:trPr>
          <w:trHeight w:val="152"/>
        </w:trPr>
        <w:tc>
          <w:tcPr>
            <w:tcW w:w="401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Звукоряд, октавы и ноты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2BCC" w:rsidRPr="00D02C94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D02C94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Теоретический и практический зачет</w:t>
            </w:r>
          </w:p>
        </w:tc>
      </w:tr>
      <w:tr w:rsidR="00882BCC" w:rsidRPr="00881B4B" w:rsidTr="00AC0255">
        <w:trPr>
          <w:trHeight w:val="508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568" w:type="dxa"/>
            <w:tcBorders>
              <w:left w:val="single" w:sz="2" w:space="0" w:color="000000"/>
              <w:bottom w:val="single" w:sz="4" w:space="0" w:color="auto"/>
            </w:tcBorders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 народов мира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82BCC" w:rsidRPr="008868BD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68BD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2BCC" w:rsidRPr="00881B4B" w:rsidTr="00AC0255">
        <w:trPr>
          <w:trHeight w:val="524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2" w:space="0" w:color="000000"/>
            </w:tcBorders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Бардовская песня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82BCC" w:rsidRPr="008868BD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68BD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2BCC" w:rsidRPr="00881B4B" w:rsidTr="00AC0255">
        <w:trPr>
          <w:trHeight w:val="348"/>
        </w:trPr>
        <w:tc>
          <w:tcPr>
            <w:tcW w:w="401" w:type="dxa"/>
            <w:tcBorders>
              <w:left w:val="single" w:sz="2" w:space="0" w:color="000000"/>
              <w:bottom w:val="single" w:sz="4" w:space="0" w:color="auto"/>
            </w:tcBorders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Классическая и джазовая гармония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2BCC" w:rsidRPr="008868BD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2BCC" w:rsidRPr="00881B4B" w:rsidTr="00AC0255">
        <w:trPr>
          <w:trHeight w:val="360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Испанская гитара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82BCC" w:rsidRPr="008868BD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09" w:type="dxa"/>
            <w:gridSpan w:val="2"/>
            <w:tcBorders>
              <w:left w:val="single" w:sz="2" w:space="0" w:color="000000"/>
              <w:right w:val="single" w:sz="4" w:space="0" w:color="auto"/>
            </w:tcBorders>
          </w:tcPr>
          <w:p w:rsidR="00882BCC" w:rsidRPr="00623B8C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left w:val="single" w:sz="2" w:space="0" w:color="000000"/>
              <w:right w:val="single" w:sz="4" w:space="0" w:color="auto"/>
            </w:tcBorders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Закрепление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знайний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Устный опрос</w:t>
            </w:r>
          </w:p>
        </w:tc>
      </w:tr>
      <w:tr w:rsidR="00882BCC" w:rsidRPr="00881B4B" w:rsidTr="00AC0255">
        <w:trPr>
          <w:trHeight w:val="524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2BCC" w:rsidRPr="00881B4B" w:rsidTr="00AC0255">
        <w:trPr>
          <w:trHeight w:val="588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</w:rPr>
              <w:t>Строение аккордов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запись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нот и табулатур</w:t>
            </w:r>
          </w:p>
        </w:tc>
      </w:tr>
      <w:tr w:rsidR="00882BCC" w:rsidRPr="00881B4B" w:rsidTr="00AC0255">
        <w:trPr>
          <w:trHeight w:val="524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</w:rPr>
              <w:t>Угадай-ка</w:t>
            </w:r>
          </w:p>
        </w:tc>
      </w:tr>
      <w:tr w:rsidR="00882BCC" w:rsidRPr="00881B4B" w:rsidTr="00AC0255">
        <w:trPr>
          <w:trHeight w:val="873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Приемы игры на электрогитаре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2BCC" w:rsidRPr="00001381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2BCC" w:rsidRPr="00881B4B" w:rsidTr="00AC0255">
        <w:trPr>
          <w:trHeight w:val="540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Хамер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Пул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2BCC" w:rsidRPr="00881B4B" w:rsidTr="00AC0255">
        <w:trPr>
          <w:trHeight w:val="540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Бенд</w:t>
            </w:r>
            <w:proofErr w:type="spellEnd"/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2BCC" w:rsidRPr="00001381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001381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2BCC" w:rsidRPr="00881B4B" w:rsidTr="00AC0255">
        <w:trPr>
          <w:trHeight w:val="540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Вибрато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2BCC" w:rsidRPr="00001381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001381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2BCC" w:rsidRPr="00881B4B" w:rsidTr="00AC0255">
        <w:trPr>
          <w:trHeight w:val="524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2BCC" w:rsidRPr="00881B4B" w:rsidTr="00AC0255">
        <w:trPr>
          <w:trHeight w:val="540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Глушение струн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Проверка техники игры</w:t>
            </w:r>
          </w:p>
        </w:tc>
      </w:tr>
      <w:tr w:rsidR="00882BCC" w:rsidRPr="00881B4B" w:rsidTr="00AC0255">
        <w:trPr>
          <w:trHeight w:val="540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</w:rPr>
              <w:t>“А ну-ка, давай-ка»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2BCC" w:rsidRPr="00001381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138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2BCC" w:rsidRPr="00881B4B" w:rsidTr="00AC0255">
        <w:trPr>
          <w:trHeight w:val="873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</w:rPr>
              <w:t>Построение концертного номера на маленькую аудиторию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2BCC" w:rsidRPr="00881B4B" w:rsidTr="00AC0255">
        <w:trPr>
          <w:trHeight w:val="889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</w:rPr>
              <w:t>Построение концертного номера на среднюю аудиторию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2BCC" w:rsidRPr="00881B4B" w:rsidTr="00AC0255">
        <w:trPr>
          <w:trHeight w:val="873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</w:rPr>
              <w:t>Построение концертного номера на большую аудиторию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2BCC" w:rsidRPr="00881B4B" w:rsidTr="00AC0255">
        <w:trPr>
          <w:trHeight w:val="1223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</w:rPr>
              <w:t>Концерты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82BCC" w:rsidRPr="008868BD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68BD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</w:rPr>
              <w:t>Выступления: Песня, муз. Произведение</w:t>
            </w:r>
          </w:p>
        </w:tc>
      </w:tr>
      <w:tr w:rsidR="00882BCC" w:rsidRPr="00881B4B" w:rsidTr="00AC0255">
        <w:trPr>
          <w:trHeight w:val="1223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82BCC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Творческое задание «Музыкальная азбука»</w:t>
            </w:r>
          </w:p>
        </w:tc>
      </w:tr>
      <w:tr w:rsidR="00882BCC" w:rsidRPr="00881B4B" w:rsidTr="00AC0255">
        <w:trPr>
          <w:trHeight w:val="1223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82BCC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Публичное выступление</w:t>
            </w:r>
          </w:p>
        </w:tc>
      </w:tr>
      <w:tr w:rsidR="00882BCC" w:rsidRPr="00881B4B" w:rsidTr="00AC0255">
        <w:trPr>
          <w:trHeight w:val="768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</w:rPr>
              <w:t>Индивидуальное занятия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2BCC" w:rsidRPr="00881B4B" w:rsidTr="00AC0255">
        <w:trPr>
          <w:trHeight w:val="524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2BCC" w:rsidRPr="00623B8C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2F4D42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E35B63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CC" w:rsidRPr="00881B4B" w:rsidRDefault="00882BCC" w:rsidP="00AC025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82BCC" w:rsidRPr="003F344B" w:rsidRDefault="00882BCC" w:rsidP="00882BC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31F87" w:rsidRDefault="00731F87"/>
    <w:sectPr w:rsidR="00731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41"/>
    <w:rsid w:val="006D5A41"/>
    <w:rsid w:val="00731F87"/>
    <w:rsid w:val="007604A7"/>
    <w:rsid w:val="0088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B2A21-7C19-412A-9297-E7A270A70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BC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882BCC"/>
    <w:pPr>
      <w:spacing w:after="0" w:line="240" w:lineRule="auto"/>
    </w:pPr>
    <w:rPr>
      <w:lang w:val="en-GB" w:eastAsia="en-US" w:bidi="en-US"/>
    </w:rPr>
  </w:style>
  <w:style w:type="character" w:customStyle="1" w:styleId="a4">
    <w:name w:val="Без интервала Знак"/>
    <w:link w:val="a3"/>
    <w:uiPriority w:val="99"/>
    <w:rsid w:val="00882BCC"/>
    <w:rPr>
      <w:rFonts w:ascii="Calibri" w:eastAsia="Times New Roman" w:hAnsi="Calibri" w:cs="Times New Roman"/>
      <w:lang w:val="en-GB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982</Words>
  <Characters>5600</Characters>
  <Application>Microsoft Office Word</Application>
  <DocSecurity>0</DocSecurity>
  <Lines>46</Lines>
  <Paragraphs>13</Paragraphs>
  <ScaleCrop>false</ScaleCrop>
  <Company/>
  <LinksUpToDate>false</LinksUpToDate>
  <CharactersWithSpaces>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Филимонцева</dc:creator>
  <cp:keywords/>
  <dc:description/>
  <cp:lastModifiedBy>Елена Филимонцева</cp:lastModifiedBy>
  <cp:revision>3</cp:revision>
  <dcterms:created xsi:type="dcterms:W3CDTF">2019-09-18T03:13:00Z</dcterms:created>
  <dcterms:modified xsi:type="dcterms:W3CDTF">2019-09-18T03:22:00Z</dcterms:modified>
</cp:coreProperties>
</file>