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4E" w:rsidRDefault="0038034E" w:rsidP="0038034E">
      <w:pPr>
        <w:autoSpaceDE w:val="0"/>
        <w:autoSpaceDN w:val="0"/>
        <w:adjustRightInd w:val="0"/>
        <w:spacing w:after="0" w:line="240" w:lineRule="auto"/>
        <w:ind w:left="5664" w:firstLine="708"/>
        <w:jc w:val="right"/>
        <w:rPr>
          <w:rFonts w:ascii="Courier New" w:hAnsi="Courier New" w:cs="Courier New"/>
          <w:sz w:val="20"/>
          <w:szCs w:val="20"/>
        </w:rPr>
      </w:pPr>
      <w:r>
        <w:rPr>
          <w:rFonts w:ascii="Courier New" w:hAnsi="Courier New" w:cs="Courier New"/>
          <w:sz w:val="20"/>
          <w:szCs w:val="20"/>
        </w:rPr>
        <w:t>Постановление Правительства РФ № 1043 от 21.11.2013г.</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38034E" w:rsidRDefault="0038034E" w:rsidP="0038034E">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Приказ Администрации города Ижевска № 1494п от 22.12.2015г.</w:t>
      </w:r>
    </w:p>
    <w:p w:rsidR="0038034E" w:rsidRDefault="0038034E" w:rsidP="0038034E">
      <w:pPr>
        <w:autoSpaceDE w:val="0"/>
        <w:autoSpaceDN w:val="0"/>
        <w:adjustRightInd w:val="0"/>
        <w:spacing w:after="0" w:line="240" w:lineRule="auto"/>
        <w:jc w:val="both"/>
        <w:rPr>
          <w:rFonts w:ascii="Courier New" w:hAnsi="Courier New" w:cs="Courier New"/>
          <w:sz w:val="20"/>
          <w:szCs w:val="20"/>
        </w:rPr>
      </w:pPr>
    </w:p>
    <w:p w:rsidR="0038034E" w:rsidRPr="00022D19" w:rsidRDefault="0038034E" w:rsidP="0038034E">
      <w:pPr>
        <w:autoSpaceDE w:val="0"/>
        <w:autoSpaceDN w:val="0"/>
        <w:adjustRightInd w:val="0"/>
        <w:spacing w:after="0" w:line="240" w:lineRule="auto"/>
        <w:jc w:val="both"/>
        <w:rPr>
          <w:rFonts w:ascii="Courier New" w:hAnsi="Courier New" w:cs="Courier New"/>
          <w:b/>
        </w:rPr>
      </w:pPr>
      <w:r w:rsidRPr="00022D19">
        <w:rPr>
          <w:rFonts w:ascii="Courier New" w:hAnsi="Courier New" w:cs="Courier New"/>
          <w:b/>
        </w:rPr>
        <w:t xml:space="preserve">                                  План</w:t>
      </w:r>
    </w:p>
    <w:p w:rsidR="0038034E" w:rsidRPr="00022D19" w:rsidRDefault="0038034E" w:rsidP="0038034E">
      <w:pPr>
        <w:autoSpaceDE w:val="0"/>
        <w:autoSpaceDN w:val="0"/>
        <w:adjustRightInd w:val="0"/>
        <w:spacing w:after="0" w:line="240" w:lineRule="auto"/>
        <w:jc w:val="both"/>
        <w:rPr>
          <w:rFonts w:ascii="Courier New" w:hAnsi="Courier New" w:cs="Courier New"/>
          <w:b/>
        </w:rPr>
      </w:pPr>
      <w:r w:rsidRPr="00022D19">
        <w:rPr>
          <w:rFonts w:ascii="Courier New" w:hAnsi="Courier New" w:cs="Courier New"/>
          <w:b/>
        </w:rPr>
        <w:t xml:space="preserve">      закупок товаров, работ, услуг для обеспечения федеральных нужд</w:t>
      </w:r>
    </w:p>
    <w:p w:rsidR="0038034E" w:rsidRPr="00022D19" w:rsidRDefault="0038034E" w:rsidP="0038034E">
      <w:pPr>
        <w:autoSpaceDE w:val="0"/>
        <w:autoSpaceDN w:val="0"/>
        <w:adjustRightInd w:val="0"/>
        <w:spacing w:after="0" w:line="240" w:lineRule="auto"/>
        <w:jc w:val="both"/>
        <w:rPr>
          <w:rFonts w:ascii="Courier New" w:hAnsi="Courier New" w:cs="Courier New"/>
          <w:b/>
        </w:rPr>
      </w:pPr>
      <w:r w:rsidRPr="00022D19">
        <w:rPr>
          <w:rFonts w:ascii="Courier New" w:hAnsi="Courier New" w:cs="Courier New"/>
          <w:b/>
        </w:rPr>
        <w:t xml:space="preserve">        на 201</w:t>
      </w:r>
      <w:r w:rsidR="0015587A">
        <w:rPr>
          <w:rFonts w:ascii="Courier New" w:hAnsi="Courier New" w:cs="Courier New"/>
          <w:b/>
        </w:rPr>
        <w:t>9</w:t>
      </w:r>
      <w:r w:rsidRPr="00022D19">
        <w:rPr>
          <w:rFonts w:ascii="Courier New" w:hAnsi="Courier New" w:cs="Courier New"/>
          <w:b/>
        </w:rPr>
        <w:t xml:space="preserve"> финансовый год и плановый период 20</w:t>
      </w:r>
      <w:r w:rsidR="0015587A">
        <w:rPr>
          <w:rFonts w:ascii="Courier New" w:hAnsi="Courier New" w:cs="Courier New"/>
          <w:b/>
        </w:rPr>
        <w:t>20</w:t>
      </w:r>
      <w:r w:rsidRPr="00022D19">
        <w:rPr>
          <w:rFonts w:ascii="Courier New" w:hAnsi="Courier New" w:cs="Courier New"/>
          <w:b/>
        </w:rPr>
        <w:t xml:space="preserve"> и 20</w:t>
      </w:r>
      <w:r>
        <w:rPr>
          <w:rFonts w:ascii="Courier New" w:hAnsi="Courier New" w:cs="Courier New"/>
          <w:b/>
        </w:rPr>
        <w:t>2</w:t>
      </w:r>
      <w:r w:rsidR="0015587A">
        <w:rPr>
          <w:rFonts w:ascii="Courier New" w:hAnsi="Courier New" w:cs="Courier New"/>
          <w:b/>
        </w:rPr>
        <w:t>1</w:t>
      </w:r>
      <w:r w:rsidRPr="00022D19">
        <w:rPr>
          <w:rFonts w:ascii="Courier New" w:hAnsi="Courier New" w:cs="Courier New"/>
          <w:b/>
        </w:rPr>
        <w:t xml:space="preserve"> годов</w:t>
      </w:r>
    </w:p>
    <w:p w:rsidR="0038034E" w:rsidRPr="00956AD7" w:rsidRDefault="0038034E" w:rsidP="0038034E">
      <w:pPr>
        <w:autoSpaceDE w:val="0"/>
        <w:autoSpaceDN w:val="0"/>
        <w:adjustRightInd w:val="0"/>
        <w:spacing w:after="0" w:line="240" w:lineRule="auto"/>
        <w:jc w:val="both"/>
        <w:outlineLvl w:val="0"/>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1"/>
        <w:gridCol w:w="2778"/>
        <w:gridCol w:w="1467"/>
        <w:gridCol w:w="2276"/>
      </w:tblGrid>
      <w:tr w:rsidR="0038034E" w:rsidRPr="00956AD7" w:rsidTr="00DB0CAA">
        <w:tc>
          <w:tcPr>
            <w:tcW w:w="6521" w:type="dxa"/>
          </w:tcPr>
          <w:p w:rsidR="0038034E" w:rsidRPr="00956AD7" w:rsidRDefault="0038034E" w:rsidP="00DB0CAA">
            <w:pPr>
              <w:autoSpaceDE w:val="0"/>
              <w:autoSpaceDN w:val="0"/>
              <w:adjustRightInd w:val="0"/>
              <w:spacing w:after="0" w:line="240" w:lineRule="auto"/>
              <w:rPr>
                <w:rFonts w:ascii="Calibri" w:hAnsi="Calibri" w:cs="Calibri"/>
              </w:rPr>
            </w:pPr>
          </w:p>
        </w:tc>
        <w:tc>
          <w:tcPr>
            <w:tcW w:w="2778" w:type="dxa"/>
          </w:tcPr>
          <w:p w:rsidR="0038034E" w:rsidRPr="00956AD7" w:rsidRDefault="0038034E" w:rsidP="00DB0CAA">
            <w:pPr>
              <w:autoSpaceDE w:val="0"/>
              <w:autoSpaceDN w:val="0"/>
              <w:adjustRightInd w:val="0"/>
              <w:spacing w:after="0" w:line="240" w:lineRule="auto"/>
              <w:rPr>
                <w:rFonts w:ascii="Calibri" w:hAnsi="Calibri" w:cs="Calibri"/>
              </w:rPr>
            </w:pPr>
          </w:p>
        </w:tc>
        <w:tc>
          <w:tcPr>
            <w:tcW w:w="1467" w:type="dxa"/>
            <w:tcBorders>
              <w:right w:val="single" w:sz="4" w:space="0" w:color="auto"/>
            </w:tcBorders>
            <w:vAlign w:val="center"/>
          </w:tcPr>
          <w:p w:rsidR="0038034E" w:rsidRPr="00956AD7" w:rsidRDefault="0038034E" w:rsidP="00DB0CAA">
            <w:pPr>
              <w:autoSpaceDE w:val="0"/>
              <w:autoSpaceDN w:val="0"/>
              <w:adjustRightInd w:val="0"/>
              <w:spacing w:after="0" w:line="240" w:lineRule="auto"/>
              <w:rPr>
                <w:rFonts w:ascii="Calibri" w:hAnsi="Calibri" w:cs="Calibri"/>
              </w:rPr>
            </w:pPr>
          </w:p>
        </w:tc>
        <w:tc>
          <w:tcPr>
            <w:tcW w:w="2276"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r w:rsidRPr="00956AD7">
              <w:rPr>
                <w:rFonts w:ascii="Calibri" w:hAnsi="Calibri" w:cs="Calibri"/>
              </w:rPr>
              <w:t>Коды</w:t>
            </w:r>
          </w:p>
        </w:tc>
      </w:tr>
      <w:tr w:rsidR="0038034E" w:rsidRPr="00956AD7" w:rsidTr="00DB0CAA">
        <w:tc>
          <w:tcPr>
            <w:tcW w:w="6521" w:type="dxa"/>
            <w:vMerge w:val="restart"/>
            <w:tcBorders>
              <w:bottom w:val="single" w:sz="4" w:space="0" w:color="auto"/>
            </w:tcBorders>
          </w:tcPr>
          <w:p w:rsidR="0038034E" w:rsidRDefault="0038034E" w:rsidP="00DB0CAA">
            <w:pPr>
              <w:autoSpaceDE w:val="0"/>
              <w:autoSpaceDN w:val="0"/>
              <w:adjustRightInd w:val="0"/>
              <w:spacing w:after="0" w:line="240" w:lineRule="auto"/>
              <w:rPr>
                <w:rFonts w:ascii="Calibri" w:hAnsi="Calibri" w:cs="Calibri"/>
              </w:rPr>
            </w:pPr>
            <w:r w:rsidRPr="00956AD7">
              <w:rPr>
                <w:rFonts w:ascii="Calibri" w:hAnsi="Calibri" w:cs="Calibri"/>
              </w:rPr>
              <w:t>Наименование государственного заказчика,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w:t>
            </w:r>
          </w:p>
          <w:p w:rsidR="0038034E" w:rsidRPr="005F2E35" w:rsidRDefault="0038034E" w:rsidP="00DB0CAA">
            <w:pPr>
              <w:autoSpaceDE w:val="0"/>
              <w:autoSpaceDN w:val="0"/>
              <w:adjustRightInd w:val="0"/>
              <w:spacing w:after="0" w:line="240" w:lineRule="auto"/>
              <w:rPr>
                <w:rFonts w:ascii="Calibri" w:hAnsi="Calibri" w:cs="Calibri"/>
                <w:b/>
              </w:rPr>
            </w:pPr>
            <w:r w:rsidRPr="005F2E35">
              <w:rPr>
                <w:rFonts w:ascii="Calibri" w:hAnsi="Calibri" w:cs="Calibri"/>
                <w:b/>
              </w:rPr>
              <w:t>Муниципальное бюджетное образовательное учреждение дополнительного образования «Центр «Ровесник»</w:t>
            </w:r>
          </w:p>
        </w:tc>
        <w:tc>
          <w:tcPr>
            <w:tcW w:w="2778" w:type="dxa"/>
            <w:vMerge w:val="restart"/>
          </w:tcPr>
          <w:p w:rsidR="0038034E" w:rsidRPr="00956AD7" w:rsidRDefault="0038034E" w:rsidP="00DB0CAA">
            <w:pPr>
              <w:autoSpaceDE w:val="0"/>
              <w:autoSpaceDN w:val="0"/>
              <w:adjustRightInd w:val="0"/>
              <w:spacing w:after="0" w:line="240" w:lineRule="auto"/>
              <w:rPr>
                <w:rFonts w:ascii="Calibri" w:hAnsi="Calibri" w:cs="Calibri"/>
              </w:rPr>
            </w:pPr>
          </w:p>
        </w:tc>
        <w:tc>
          <w:tcPr>
            <w:tcW w:w="1467" w:type="dxa"/>
            <w:tcBorders>
              <w:right w:val="single" w:sz="4" w:space="0" w:color="auto"/>
            </w:tcBorders>
            <w:vAlign w:val="center"/>
          </w:tcPr>
          <w:p w:rsidR="0038034E" w:rsidRPr="00956AD7" w:rsidRDefault="0038034E" w:rsidP="00DB0CAA">
            <w:pPr>
              <w:autoSpaceDE w:val="0"/>
              <w:autoSpaceDN w:val="0"/>
              <w:adjustRightInd w:val="0"/>
              <w:spacing w:after="0" w:line="240" w:lineRule="auto"/>
              <w:rPr>
                <w:rFonts w:ascii="Calibri" w:hAnsi="Calibri" w:cs="Calibri"/>
              </w:rPr>
            </w:pPr>
          </w:p>
        </w:tc>
        <w:tc>
          <w:tcPr>
            <w:tcW w:w="2276"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rPr>
                <w:rFonts w:ascii="Calibri" w:hAnsi="Calibri" w:cs="Calibri"/>
              </w:rPr>
            </w:pPr>
          </w:p>
        </w:tc>
      </w:tr>
      <w:tr w:rsidR="0038034E" w:rsidRPr="00956AD7" w:rsidTr="00DB0CAA">
        <w:tc>
          <w:tcPr>
            <w:tcW w:w="6521" w:type="dxa"/>
            <w:vMerge/>
            <w:tcBorders>
              <w:bottom w:val="single" w:sz="4" w:space="0" w:color="auto"/>
            </w:tcBorders>
          </w:tcPr>
          <w:p w:rsidR="0038034E" w:rsidRPr="00956AD7" w:rsidRDefault="0038034E" w:rsidP="00DB0CAA">
            <w:pPr>
              <w:autoSpaceDE w:val="0"/>
              <w:autoSpaceDN w:val="0"/>
              <w:adjustRightInd w:val="0"/>
              <w:spacing w:after="0" w:line="240" w:lineRule="auto"/>
              <w:jc w:val="both"/>
              <w:outlineLvl w:val="0"/>
              <w:rPr>
                <w:rFonts w:ascii="Calibri" w:hAnsi="Calibri" w:cs="Calibri"/>
              </w:rPr>
            </w:pPr>
          </w:p>
        </w:tc>
        <w:tc>
          <w:tcPr>
            <w:tcW w:w="2778" w:type="dxa"/>
            <w:vMerge/>
          </w:tcPr>
          <w:p w:rsidR="0038034E" w:rsidRPr="00956AD7" w:rsidRDefault="0038034E" w:rsidP="00DB0CAA">
            <w:pPr>
              <w:autoSpaceDE w:val="0"/>
              <w:autoSpaceDN w:val="0"/>
              <w:adjustRightInd w:val="0"/>
              <w:spacing w:after="0" w:line="240" w:lineRule="auto"/>
              <w:jc w:val="both"/>
              <w:outlineLvl w:val="0"/>
              <w:rPr>
                <w:rFonts w:ascii="Calibri" w:hAnsi="Calibri" w:cs="Calibri"/>
              </w:rPr>
            </w:pPr>
          </w:p>
        </w:tc>
        <w:tc>
          <w:tcPr>
            <w:tcW w:w="1467" w:type="dxa"/>
            <w:tcBorders>
              <w:right w:val="single" w:sz="4" w:space="0" w:color="auto"/>
            </w:tcBorders>
            <w:vAlign w:val="center"/>
          </w:tcPr>
          <w:p w:rsidR="0038034E" w:rsidRPr="00956AD7" w:rsidRDefault="0038034E" w:rsidP="00DB0CAA">
            <w:pPr>
              <w:autoSpaceDE w:val="0"/>
              <w:autoSpaceDN w:val="0"/>
              <w:adjustRightInd w:val="0"/>
              <w:spacing w:after="0" w:line="240" w:lineRule="auto"/>
              <w:jc w:val="right"/>
              <w:rPr>
                <w:rFonts w:ascii="Calibri" w:hAnsi="Calibri" w:cs="Calibri"/>
              </w:rPr>
            </w:pPr>
            <w:r w:rsidRPr="00956AD7">
              <w:rPr>
                <w:rFonts w:ascii="Calibri" w:hAnsi="Calibri" w:cs="Calibri"/>
              </w:rPr>
              <w:t>ИНН</w:t>
            </w:r>
          </w:p>
        </w:tc>
        <w:tc>
          <w:tcPr>
            <w:tcW w:w="2276"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rPr>
                <w:rFonts w:ascii="Calibri" w:hAnsi="Calibri" w:cs="Calibri"/>
              </w:rPr>
            </w:pPr>
            <w:r>
              <w:rPr>
                <w:rFonts w:ascii="Calibri" w:hAnsi="Calibri" w:cs="Calibri"/>
              </w:rPr>
              <w:t>1832023587</w:t>
            </w:r>
          </w:p>
        </w:tc>
      </w:tr>
      <w:tr w:rsidR="0038034E" w:rsidRPr="00956AD7" w:rsidTr="00DB0CAA">
        <w:tc>
          <w:tcPr>
            <w:tcW w:w="6521" w:type="dxa"/>
            <w:vMerge/>
            <w:tcBorders>
              <w:bottom w:val="single" w:sz="4" w:space="0" w:color="auto"/>
            </w:tcBorders>
          </w:tcPr>
          <w:p w:rsidR="0038034E" w:rsidRPr="00956AD7" w:rsidRDefault="0038034E" w:rsidP="00DB0CAA">
            <w:pPr>
              <w:autoSpaceDE w:val="0"/>
              <w:autoSpaceDN w:val="0"/>
              <w:adjustRightInd w:val="0"/>
              <w:spacing w:after="0" w:line="240" w:lineRule="auto"/>
              <w:jc w:val="both"/>
              <w:outlineLvl w:val="0"/>
              <w:rPr>
                <w:rFonts w:ascii="Calibri" w:hAnsi="Calibri" w:cs="Calibri"/>
              </w:rPr>
            </w:pPr>
          </w:p>
        </w:tc>
        <w:tc>
          <w:tcPr>
            <w:tcW w:w="2778" w:type="dxa"/>
            <w:vMerge/>
          </w:tcPr>
          <w:p w:rsidR="0038034E" w:rsidRPr="00956AD7" w:rsidRDefault="0038034E" w:rsidP="00DB0CAA">
            <w:pPr>
              <w:autoSpaceDE w:val="0"/>
              <w:autoSpaceDN w:val="0"/>
              <w:adjustRightInd w:val="0"/>
              <w:spacing w:after="0" w:line="240" w:lineRule="auto"/>
              <w:jc w:val="both"/>
              <w:outlineLvl w:val="0"/>
              <w:rPr>
                <w:rFonts w:ascii="Calibri" w:hAnsi="Calibri" w:cs="Calibri"/>
              </w:rPr>
            </w:pPr>
          </w:p>
        </w:tc>
        <w:tc>
          <w:tcPr>
            <w:tcW w:w="1467" w:type="dxa"/>
            <w:tcBorders>
              <w:right w:val="single" w:sz="4" w:space="0" w:color="auto"/>
            </w:tcBorders>
            <w:vAlign w:val="center"/>
          </w:tcPr>
          <w:p w:rsidR="0038034E" w:rsidRPr="00956AD7" w:rsidRDefault="0038034E" w:rsidP="00DB0CAA">
            <w:pPr>
              <w:autoSpaceDE w:val="0"/>
              <w:autoSpaceDN w:val="0"/>
              <w:adjustRightInd w:val="0"/>
              <w:spacing w:after="0" w:line="240" w:lineRule="auto"/>
              <w:jc w:val="right"/>
              <w:rPr>
                <w:rFonts w:ascii="Calibri" w:hAnsi="Calibri" w:cs="Calibri"/>
              </w:rPr>
            </w:pPr>
            <w:r w:rsidRPr="00956AD7">
              <w:rPr>
                <w:rFonts w:ascii="Calibri" w:hAnsi="Calibri" w:cs="Calibri"/>
              </w:rPr>
              <w:t>КПП</w:t>
            </w:r>
          </w:p>
        </w:tc>
        <w:tc>
          <w:tcPr>
            <w:tcW w:w="2276" w:type="dxa"/>
            <w:tcBorders>
              <w:top w:val="single" w:sz="4" w:space="0" w:color="auto"/>
              <w:left w:val="single" w:sz="4" w:space="0" w:color="auto"/>
              <w:bottom w:val="single" w:sz="4" w:space="0" w:color="auto"/>
              <w:right w:val="single" w:sz="4" w:space="0" w:color="auto"/>
            </w:tcBorders>
          </w:tcPr>
          <w:p w:rsidR="0038034E" w:rsidRDefault="0038034E" w:rsidP="00DB0CAA">
            <w:pPr>
              <w:autoSpaceDE w:val="0"/>
              <w:autoSpaceDN w:val="0"/>
              <w:adjustRightInd w:val="0"/>
              <w:spacing w:after="0" w:line="240" w:lineRule="auto"/>
              <w:rPr>
                <w:rFonts w:ascii="Calibri" w:hAnsi="Calibri" w:cs="Calibri"/>
              </w:rPr>
            </w:pPr>
          </w:p>
          <w:p w:rsidR="0038034E" w:rsidRPr="00956AD7" w:rsidRDefault="0038034E" w:rsidP="00DB0CAA">
            <w:pPr>
              <w:autoSpaceDE w:val="0"/>
              <w:autoSpaceDN w:val="0"/>
              <w:adjustRightInd w:val="0"/>
              <w:spacing w:after="0" w:line="240" w:lineRule="auto"/>
              <w:rPr>
                <w:rFonts w:ascii="Calibri" w:hAnsi="Calibri" w:cs="Calibri"/>
              </w:rPr>
            </w:pPr>
            <w:r>
              <w:rPr>
                <w:rFonts w:ascii="Calibri" w:hAnsi="Calibri" w:cs="Calibri"/>
              </w:rPr>
              <w:t>183201001</w:t>
            </w:r>
          </w:p>
        </w:tc>
      </w:tr>
      <w:tr w:rsidR="0038034E" w:rsidRPr="00956AD7" w:rsidTr="00DB0CAA">
        <w:tc>
          <w:tcPr>
            <w:tcW w:w="6521" w:type="dxa"/>
            <w:tcBorders>
              <w:top w:val="single" w:sz="4" w:space="0" w:color="auto"/>
              <w:bottom w:val="single" w:sz="4" w:space="0" w:color="auto"/>
            </w:tcBorders>
          </w:tcPr>
          <w:p w:rsidR="0038034E" w:rsidRDefault="0038034E" w:rsidP="00DB0CAA">
            <w:pPr>
              <w:autoSpaceDE w:val="0"/>
              <w:autoSpaceDN w:val="0"/>
              <w:adjustRightInd w:val="0"/>
              <w:spacing w:after="0" w:line="240" w:lineRule="auto"/>
              <w:rPr>
                <w:rFonts w:ascii="Calibri" w:hAnsi="Calibri" w:cs="Calibri"/>
              </w:rPr>
            </w:pPr>
            <w:r w:rsidRPr="00956AD7">
              <w:rPr>
                <w:rFonts w:ascii="Calibri" w:hAnsi="Calibri" w:cs="Calibri"/>
              </w:rPr>
              <w:t>Организационно-правовая форма и форма собственности</w:t>
            </w:r>
          </w:p>
          <w:p w:rsidR="0038034E" w:rsidRPr="005F2E35" w:rsidRDefault="0038034E" w:rsidP="00DB0CAA">
            <w:pPr>
              <w:autoSpaceDE w:val="0"/>
              <w:autoSpaceDN w:val="0"/>
              <w:adjustRightInd w:val="0"/>
              <w:spacing w:after="0" w:line="240" w:lineRule="auto"/>
              <w:rPr>
                <w:rFonts w:ascii="Calibri" w:hAnsi="Calibri" w:cs="Calibri"/>
                <w:b/>
              </w:rPr>
            </w:pPr>
            <w:r w:rsidRPr="005F2E35">
              <w:rPr>
                <w:rFonts w:ascii="Calibri" w:hAnsi="Calibri" w:cs="Calibri"/>
                <w:b/>
              </w:rPr>
              <w:t>Бюджетное учреждение на праве оперативного управления</w:t>
            </w:r>
          </w:p>
        </w:tc>
        <w:tc>
          <w:tcPr>
            <w:tcW w:w="2778" w:type="dxa"/>
          </w:tcPr>
          <w:p w:rsidR="0038034E" w:rsidRPr="00956AD7" w:rsidRDefault="0038034E" w:rsidP="00DB0CAA">
            <w:pPr>
              <w:autoSpaceDE w:val="0"/>
              <w:autoSpaceDN w:val="0"/>
              <w:adjustRightInd w:val="0"/>
              <w:spacing w:after="0" w:line="240" w:lineRule="auto"/>
              <w:rPr>
                <w:rFonts w:ascii="Calibri" w:hAnsi="Calibri" w:cs="Calibri"/>
              </w:rPr>
            </w:pPr>
          </w:p>
        </w:tc>
        <w:tc>
          <w:tcPr>
            <w:tcW w:w="1467" w:type="dxa"/>
            <w:tcBorders>
              <w:right w:val="single" w:sz="4" w:space="0" w:color="auto"/>
            </w:tcBorders>
            <w:vAlign w:val="center"/>
          </w:tcPr>
          <w:p w:rsidR="0038034E" w:rsidRPr="00956AD7" w:rsidRDefault="0038034E" w:rsidP="00DB0CAA">
            <w:pPr>
              <w:autoSpaceDE w:val="0"/>
              <w:autoSpaceDN w:val="0"/>
              <w:adjustRightInd w:val="0"/>
              <w:spacing w:after="0" w:line="240" w:lineRule="auto"/>
              <w:jc w:val="right"/>
              <w:rPr>
                <w:rFonts w:ascii="Calibri" w:hAnsi="Calibri" w:cs="Calibri"/>
              </w:rPr>
            </w:pPr>
            <w:r w:rsidRPr="00956AD7">
              <w:rPr>
                <w:rFonts w:ascii="Calibri" w:hAnsi="Calibri" w:cs="Calibri"/>
              </w:rPr>
              <w:t xml:space="preserve">по </w:t>
            </w:r>
            <w:hyperlink r:id="rId6" w:history="1">
              <w:r w:rsidRPr="00956AD7">
                <w:rPr>
                  <w:rFonts w:ascii="Calibri" w:hAnsi="Calibri" w:cs="Calibri"/>
                  <w:color w:val="0000FF"/>
                </w:rPr>
                <w:t>ОКОПФ</w:t>
              </w:r>
            </w:hyperlink>
          </w:p>
        </w:tc>
        <w:tc>
          <w:tcPr>
            <w:tcW w:w="2276" w:type="dxa"/>
            <w:tcBorders>
              <w:top w:val="single" w:sz="4" w:space="0" w:color="auto"/>
              <w:left w:val="single" w:sz="4" w:space="0" w:color="auto"/>
              <w:bottom w:val="single" w:sz="4" w:space="0" w:color="auto"/>
              <w:right w:val="single" w:sz="4" w:space="0" w:color="auto"/>
            </w:tcBorders>
          </w:tcPr>
          <w:p w:rsidR="0038034E" w:rsidRDefault="0038034E" w:rsidP="00DB0CAA">
            <w:pPr>
              <w:autoSpaceDE w:val="0"/>
              <w:autoSpaceDN w:val="0"/>
              <w:adjustRightInd w:val="0"/>
              <w:spacing w:after="0" w:line="240" w:lineRule="auto"/>
              <w:rPr>
                <w:rFonts w:ascii="Calibri" w:hAnsi="Calibri" w:cs="Calibri"/>
              </w:rPr>
            </w:pPr>
          </w:p>
          <w:p w:rsidR="0038034E" w:rsidRPr="00956AD7" w:rsidRDefault="0038034E" w:rsidP="00DB0CAA">
            <w:pPr>
              <w:autoSpaceDE w:val="0"/>
              <w:autoSpaceDN w:val="0"/>
              <w:adjustRightInd w:val="0"/>
              <w:spacing w:after="0" w:line="240" w:lineRule="auto"/>
              <w:rPr>
                <w:rFonts w:ascii="Calibri" w:hAnsi="Calibri" w:cs="Calibri"/>
              </w:rPr>
            </w:pPr>
            <w:r>
              <w:rPr>
                <w:rFonts w:ascii="Calibri" w:hAnsi="Calibri" w:cs="Calibri"/>
              </w:rPr>
              <w:t>72</w:t>
            </w:r>
          </w:p>
        </w:tc>
      </w:tr>
      <w:tr w:rsidR="0038034E" w:rsidRPr="00F86A4F" w:rsidTr="00DB0CAA">
        <w:tc>
          <w:tcPr>
            <w:tcW w:w="6521" w:type="dxa"/>
            <w:tcBorders>
              <w:top w:val="single" w:sz="4" w:space="0" w:color="auto"/>
              <w:bottom w:val="single" w:sz="4" w:space="0" w:color="auto"/>
            </w:tcBorders>
          </w:tcPr>
          <w:p w:rsidR="0038034E" w:rsidRDefault="0038034E" w:rsidP="00DB0CAA">
            <w:pPr>
              <w:autoSpaceDE w:val="0"/>
              <w:autoSpaceDN w:val="0"/>
              <w:adjustRightInd w:val="0"/>
              <w:spacing w:after="0" w:line="240" w:lineRule="auto"/>
              <w:rPr>
                <w:rFonts w:ascii="Calibri" w:hAnsi="Calibri" w:cs="Calibri"/>
              </w:rPr>
            </w:pPr>
            <w:r w:rsidRPr="00956AD7">
              <w:rPr>
                <w:rFonts w:ascii="Calibri" w:hAnsi="Calibri" w:cs="Calibri"/>
              </w:rPr>
              <w:t>Место нахождения (адрес), телефон, адрес электронной почты</w:t>
            </w:r>
          </w:p>
          <w:p w:rsidR="0038034E" w:rsidRPr="005F2E35" w:rsidRDefault="0038034E" w:rsidP="00DB0CAA">
            <w:pPr>
              <w:autoSpaceDE w:val="0"/>
              <w:autoSpaceDN w:val="0"/>
              <w:adjustRightInd w:val="0"/>
              <w:spacing w:after="0" w:line="240" w:lineRule="auto"/>
              <w:rPr>
                <w:b/>
              </w:rPr>
            </w:pPr>
            <w:r w:rsidRPr="005F2E35">
              <w:rPr>
                <w:b/>
              </w:rPr>
              <w:t xml:space="preserve">426006, УР, г. Ижевск, ул. Баранова, 66, тел. 8(3412)713483, </w:t>
            </w:r>
          </w:p>
          <w:p w:rsidR="0038034E" w:rsidRPr="002B0B48" w:rsidRDefault="0038034E" w:rsidP="00DB0CAA">
            <w:pPr>
              <w:autoSpaceDE w:val="0"/>
              <w:autoSpaceDN w:val="0"/>
              <w:adjustRightInd w:val="0"/>
              <w:spacing w:after="0" w:line="240" w:lineRule="auto"/>
              <w:rPr>
                <w:rFonts w:ascii="Calibri" w:hAnsi="Calibri" w:cs="Calibri"/>
                <w:lang w:val="en-US"/>
              </w:rPr>
            </w:pPr>
            <w:r w:rsidRPr="005F2E35">
              <w:rPr>
                <w:b/>
                <w:lang w:val="en-US"/>
              </w:rPr>
              <w:t>e-mail: rovesnik2010@mail.ru</w:t>
            </w:r>
          </w:p>
        </w:tc>
        <w:tc>
          <w:tcPr>
            <w:tcW w:w="2778" w:type="dxa"/>
          </w:tcPr>
          <w:p w:rsidR="0038034E" w:rsidRPr="002B0B48" w:rsidRDefault="0038034E" w:rsidP="00DB0CAA">
            <w:pPr>
              <w:autoSpaceDE w:val="0"/>
              <w:autoSpaceDN w:val="0"/>
              <w:adjustRightInd w:val="0"/>
              <w:spacing w:after="0" w:line="240" w:lineRule="auto"/>
              <w:rPr>
                <w:rFonts w:ascii="Calibri" w:hAnsi="Calibri" w:cs="Calibri"/>
                <w:lang w:val="en-US"/>
              </w:rPr>
            </w:pPr>
          </w:p>
        </w:tc>
        <w:tc>
          <w:tcPr>
            <w:tcW w:w="1467" w:type="dxa"/>
            <w:tcBorders>
              <w:right w:val="single" w:sz="4" w:space="0" w:color="auto"/>
            </w:tcBorders>
            <w:vAlign w:val="center"/>
          </w:tcPr>
          <w:p w:rsidR="0038034E" w:rsidRPr="002B0B48" w:rsidRDefault="0038034E" w:rsidP="00DB0CAA">
            <w:pPr>
              <w:autoSpaceDE w:val="0"/>
              <w:autoSpaceDN w:val="0"/>
              <w:adjustRightInd w:val="0"/>
              <w:spacing w:after="0" w:line="240" w:lineRule="auto"/>
              <w:rPr>
                <w:rFonts w:ascii="Calibri" w:hAnsi="Calibri" w:cs="Calibri"/>
                <w:lang w:val="en-US"/>
              </w:rPr>
            </w:pPr>
          </w:p>
        </w:tc>
        <w:tc>
          <w:tcPr>
            <w:tcW w:w="2276" w:type="dxa"/>
            <w:tcBorders>
              <w:top w:val="single" w:sz="4" w:space="0" w:color="auto"/>
              <w:left w:val="single" w:sz="4" w:space="0" w:color="auto"/>
              <w:bottom w:val="single" w:sz="4" w:space="0" w:color="auto"/>
              <w:right w:val="single" w:sz="4" w:space="0" w:color="auto"/>
            </w:tcBorders>
          </w:tcPr>
          <w:p w:rsidR="0038034E" w:rsidRPr="002B0B48" w:rsidRDefault="0038034E" w:rsidP="00DB0CAA">
            <w:pPr>
              <w:autoSpaceDE w:val="0"/>
              <w:autoSpaceDN w:val="0"/>
              <w:adjustRightInd w:val="0"/>
              <w:spacing w:after="0" w:line="240" w:lineRule="auto"/>
              <w:rPr>
                <w:rFonts w:ascii="Calibri" w:hAnsi="Calibri" w:cs="Calibri"/>
                <w:lang w:val="en-US"/>
              </w:rPr>
            </w:pPr>
          </w:p>
        </w:tc>
      </w:tr>
      <w:tr w:rsidR="0038034E" w:rsidRPr="00956AD7" w:rsidTr="00DB0CAA">
        <w:tc>
          <w:tcPr>
            <w:tcW w:w="6521" w:type="dxa"/>
            <w:tcBorders>
              <w:top w:val="single" w:sz="4" w:space="0" w:color="auto"/>
              <w:bottom w:val="single" w:sz="4" w:space="0" w:color="auto"/>
            </w:tcBorders>
          </w:tcPr>
          <w:p w:rsidR="0038034E" w:rsidRPr="00956AD7" w:rsidRDefault="0038034E" w:rsidP="00DB0CAA">
            <w:pPr>
              <w:autoSpaceDE w:val="0"/>
              <w:autoSpaceDN w:val="0"/>
              <w:adjustRightInd w:val="0"/>
              <w:spacing w:after="0" w:line="240" w:lineRule="auto"/>
              <w:rPr>
                <w:rFonts w:ascii="Calibri" w:hAnsi="Calibri" w:cs="Calibri"/>
              </w:rPr>
            </w:pPr>
            <w:r w:rsidRPr="00956AD7">
              <w:rPr>
                <w:rFonts w:ascii="Calibri" w:hAnsi="Calibri" w:cs="Calibri"/>
              </w:rPr>
              <w:t xml:space="preserve">Наименование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 осуществляющих закупки в рамках переданных полномочий государственного заказчика </w:t>
            </w:r>
            <w:hyperlink w:anchor="Par136" w:history="1">
              <w:r w:rsidRPr="00956AD7">
                <w:rPr>
                  <w:rFonts w:ascii="Calibri" w:hAnsi="Calibri" w:cs="Calibri"/>
                  <w:color w:val="0000FF"/>
                </w:rPr>
                <w:t>&lt;*&gt;</w:t>
              </w:r>
            </w:hyperlink>
          </w:p>
        </w:tc>
        <w:tc>
          <w:tcPr>
            <w:tcW w:w="2778" w:type="dxa"/>
          </w:tcPr>
          <w:p w:rsidR="0038034E" w:rsidRPr="00956AD7" w:rsidRDefault="0038034E" w:rsidP="00DB0CAA">
            <w:pPr>
              <w:autoSpaceDE w:val="0"/>
              <w:autoSpaceDN w:val="0"/>
              <w:adjustRightInd w:val="0"/>
              <w:spacing w:after="0" w:line="240" w:lineRule="auto"/>
              <w:rPr>
                <w:rFonts w:ascii="Calibri" w:hAnsi="Calibri" w:cs="Calibri"/>
              </w:rPr>
            </w:pPr>
          </w:p>
        </w:tc>
        <w:tc>
          <w:tcPr>
            <w:tcW w:w="1467" w:type="dxa"/>
            <w:tcBorders>
              <w:right w:val="single" w:sz="4" w:space="0" w:color="auto"/>
            </w:tcBorders>
            <w:vAlign w:val="center"/>
          </w:tcPr>
          <w:p w:rsidR="0038034E" w:rsidRPr="00956AD7" w:rsidRDefault="0038034E" w:rsidP="00DB0CAA">
            <w:pPr>
              <w:autoSpaceDE w:val="0"/>
              <w:autoSpaceDN w:val="0"/>
              <w:adjustRightInd w:val="0"/>
              <w:spacing w:after="0" w:line="240" w:lineRule="auto"/>
              <w:jc w:val="right"/>
              <w:rPr>
                <w:rFonts w:ascii="Calibri" w:hAnsi="Calibri" w:cs="Calibri"/>
              </w:rPr>
            </w:pPr>
            <w:r w:rsidRPr="00956AD7">
              <w:rPr>
                <w:rFonts w:ascii="Calibri" w:hAnsi="Calibri" w:cs="Calibri"/>
              </w:rPr>
              <w:t>по ОКПО</w:t>
            </w:r>
          </w:p>
        </w:tc>
        <w:tc>
          <w:tcPr>
            <w:tcW w:w="2276" w:type="dxa"/>
            <w:tcBorders>
              <w:top w:val="single" w:sz="4" w:space="0" w:color="auto"/>
              <w:left w:val="single" w:sz="4" w:space="0" w:color="auto"/>
              <w:bottom w:val="single" w:sz="4" w:space="0" w:color="auto"/>
              <w:right w:val="single" w:sz="4" w:space="0" w:color="auto"/>
            </w:tcBorders>
          </w:tcPr>
          <w:p w:rsidR="0038034E" w:rsidRDefault="0038034E" w:rsidP="00DB0CAA">
            <w:pPr>
              <w:autoSpaceDE w:val="0"/>
              <w:autoSpaceDN w:val="0"/>
              <w:adjustRightInd w:val="0"/>
              <w:spacing w:after="0" w:line="240" w:lineRule="auto"/>
              <w:rPr>
                <w:rFonts w:ascii="Calibri" w:hAnsi="Calibri" w:cs="Calibri"/>
              </w:rPr>
            </w:pPr>
          </w:p>
          <w:p w:rsidR="0038034E" w:rsidRDefault="0038034E" w:rsidP="00DB0CAA">
            <w:pPr>
              <w:autoSpaceDE w:val="0"/>
              <w:autoSpaceDN w:val="0"/>
              <w:adjustRightInd w:val="0"/>
              <w:spacing w:after="0" w:line="240" w:lineRule="auto"/>
              <w:rPr>
                <w:rFonts w:ascii="Calibri" w:hAnsi="Calibri" w:cs="Calibri"/>
              </w:rPr>
            </w:pPr>
          </w:p>
          <w:p w:rsidR="0038034E" w:rsidRPr="00956AD7" w:rsidRDefault="0038034E" w:rsidP="00DB0CAA">
            <w:pPr>
              <w:autoSpaceDE w:val="0"/>
              <w:autoSpaceDN w:val="0"/>
              <w:adjustRightInd w:val="0"/>
              <w:spacing w:after="0" w:line="240" w:lineRule="auto"/>
              <w:rPr>
                <w:rFonts w:ascii="Calibri" w:hAnsi="Calibri" w:cs="Calibri"/>
              </w:rPr>
            </w:pPr>
            <w:r>
              <w:rPr>
                <w:rFonts w:ascii="Calibri" w:hAnsi="Calibri" w:cs="Calibri"/>
              </w:rPr>
              <w:t>43672649</w:t>
            </w:r>
          </w:p>
        </w:tc>
      </w:tr>
      <w:tr w:rsidR="0038034E" w:rsidRPr="00956AD7" w:rsidTr="00DB0CAA">
        <w:tc>
          <w:tcPr>
            <w:tcW w:w="6521" w:type="dxa"/>
            <w:tcBorders>
              <w:top w:val="single" w:sz="4" w:space="0" w:color="auto"/>
              <w:bottom w:val="single" w:sz="4" w:space="0" w:color="auto"/>
            </w:tcBorders>
          </w:tcPr>
          <w:p w:rsidR="0038034E" w:rsidRDefault="0038034E" w:rsidP="00DB0CAA">
            <w:pPr>
              <w:autoSpaceDE w:val="0"/>
              <w:autoSpaceDN w:val="0"/>
              <w:adjustRightInd w:val="0"/>
              <w:spacing w:after="0" w:line="240" w:lineRule="auto"/>
            </w:pPr>
            <w:r w:rsidRPr="00956AD7">
              <w:rPr>
                <w:rFonts w:ascii="Calibri" w:hAnsi="Calibri" w:cs="Calibri"/>
              </w:rPr>
              <w:t xml:space="preserve">Место нахождения (адрес), телефон, адрес электронной почты </w:t>
            </w:r>
            <w:hyperlink w:anchor="Par136" w:history="1">
              <w:r w:rsidRPr="00956AD7">
                <w:rPr>
                  <w:rFonts w:ascii="Calibri" w:hAnsi="Calibri" w:cs="Calibri"/>
                  <w:color w:val="0000FF"/>
                </w:rPr>
                <w:t>&lt;*&gt;</w:t>
              </w:r>
            </w:hyperlink>
          </w:p>
          <w:p w:rsidR="0038034E" w:rsidRPr="003172B0" w:rsidRDefault="0038034E" w:rsidP="00DB0CAA">
            <w:pPr>
              <w:autoSpaceDE w:val="0"/>
              <w:autoSpaceDN w:val="0"/>
              <w:adjustRightInd w:val="0"/>
              <w:spacing w:after="0" w:line="240" w:lineRule="auto"/>
              <w:rPr>
                <w:rFonts w:ascii="Calibri" w:hAnsi="Calibri" w:cs="Calibri"/>
              </w:rPr>
            </w:pPr>
          </w:p>
        </w:tc>
        <w:tc>
          <w:tcPr>
            <w:tcW w:w="2778" w:type="dxa"/>
          </w:tcPr>
          <w:p w:rsidR="0038034E" w:rsidRPr="003172B0" w:rsidRDefault="0038034E" w:rsidP="00DB0CAA">
            <w:pPr>
              <w:autoSpaceDE w:val="0"/>
              <w:autoSpaceDN w:val="0"/>
              <w:adjustRightInd w:val="0"/>
              <w:spacing w:after="0" w:line="240" w:lineRule="auto"/>
              <w:rPr>
                <w:rFonts w:ascii="Calibri" w:hAnsi="Calibri" w:cs="Calibri"/>
              </w:rPr>
            </w:pPr>
          </w:p>
        </w:tc>
        <w:tc>
          <w:tcPr>
            <w:tcW w:w="1467" w:type="dxa"/>
            <w:tcBorders>
              <w:right w:val="single" w:sz="4" w:space="0" w:color="auto"/>
            </w:tcBorders>
            <w:vAlign w:val="center"/>
          </w:tcPr>
          <w:p w:rsidR="0038034E" w:rsidRPr="00956AD7" w:rsidRDefault="0038034E" w:rsidP="00DB0CAA">
            <w:pPr>
              <w:autoSpaceDE w:val="0"/>
              <w:autoSpaceDN w:val="0"/>
              <w:adjustRightInd w:val="0"/>
              <w:spacing w:after="0" w:line="240" w:lineRule="auto"/>
              <w:jc w:val="right"/>
              <w:rPr>
                <w:rFonts w:ascii="Calibri" w:hAnsi="Calibri" w:cs="Calibri"/>
              </w:rPr>
            </w:pPr>
            <w:r w:rsidRPr="00956AD7">
              <w:rPr>
                <w:rFonts w:ascii="Calibri" w:hAnsi="Calibri" w:cs="Calibri"/>
              </w:rPr>
              <w:t xml:space="preserve">по </w:t>
            </w:r>
            <w:hyperlink r:id="rId7" w:history="1">
              <w:r w:rsidRPr="00956AD7">
                <w:rPr>
                  <w:rFonts w:ascii="Calibri" w:hAnsi="Calibri" w:cs="Calibri"/>
                  <w:color w:val="0000FF"/>
                </w:rPr>
                <w:t>ОКТМО</w:t>
              </w:r>
            </w:hyperlink>
          </w:p>
        </w:tc>
        <w:tc>
          <w:tcPr>
            <w:tcW w:w="2276" w:type="dxa"/>
            <w:tcBorders>
              <w:top w:val="single" w:sz="4" w:space="0" w:color="auto"/>
              <w:left w:val="single" w:sz="4" w:space="0" w:color="auto"/>
              <w:bottom w:val="single" w:sz="4" w:space="0" w:color="auto"/>
              <w:right w:val="single" w:sz="4" w:space="0" w:color="auto"/>
            </w:tcBorders>
          </w:tcPr>
          <w:p w:rsidR="0038034E" w:rsidRDefault="0038034E" w:rsidP="00DB0CAA">
            <w:pPr>
              <w:autoSpaceDE w:val="0"/>
              <w:autoSpaceDN w:val="0"/>
              <w:adjustRightInd w:val="0"/>
              <w:spacing w:after="0" w:line="240" w:lineRule="auto"/>
              <w:rPr>
                <w:rFonts w:ascii="Calibri" w:hAnsi="Calibri" w:cs="Calibri"/>
              </w:rPr>
            </w:pPr>
          </w:p>
          <w:p w:rsidR="0038034E" w:rsidRPr="00956AD7" w:rsidRDefault="0038034E" w:rsidP="00DB0CAA">
            <w:pPr>
              <w:autoSpaceDE w:val="0"/>
              <w:autoSpaceDN w:val="0"/>
              <w:adjustRightInd w:val="0"/>
              <w:spacing w:after="0" w:line="240" w:lineRule="auto"/>
              <w:rPr>
                <w:rFonts w:ascii="Calibri" w:hAnsi="Calibri" w:cs="Calibri"/>
              </w:rPr>
            </w:pPr>
            <w:r>
              <w:rPr>
                <w:rFonts w:ascii="Calibri" w:hAnsi="Calibri" w:cs="Calibri"/>
              </w:rPr>
              <w:t>94701000</w:t>
            </w:r>
          </w:p>
        </w:tc>
      </w:tr>
      <w:tr w:rsidR="0038034E" w:rsidRPr="00956AD7" w:rsidTr="00DB0CAA">
        <w:tc>
          <w:tcPr>
            <w:tcW w:w="6521" w:type="dxa"/>
            <w:tcBorders>
              <w:top w:val="single" w:sz="4" w:space="0" w:color="auto"/>
            </w:tcBorders>
          </w:tcPr>
          <w:p w:rsidR="0038034E" w:rsidRPr="00956AD7" w:rsidRDefault="0038034E" w:rsidP="00DB0CAA">
            <w:pPr>
              <w:autoSpaceDE w:val="0"/>
              <w:autoSpaceDN w:val="0"/>
              <w:adjustRightInd w:val="0"/>
              <w:spacing w:after="0" w:line="240" w:lineRule="auto"/>
              <w:rPr>
                <w:rFonts w:ascii="Calibri" w:hAnsi="Calibri" w:cs="Calibri"/>
              </w:rPr>
            </w:pPr>
            <w:proofErr w:type="gramStart"/>
            <w:r w:rsidRPr="00956AD7">
              <w:rPr>
                <w:rFonts w:ascii="Calibri" w:hAnsi="Calibri" w:cs="Calibri"/>
              </w:rPr>
              <w:t>Вид документа (базовый (0), измененный (порядковый код изменения)</w:t>
            </w:r>
            <w:proofErr w:type="gramEnd"/>
          </w:p>
        </w:tc>
        <w:tc>
          <w:tcPr>
            <w:tcW w:w="2778" w:type="dxa"/>
          </w:tcPr>
          <w:p w:rsidR="0038034E" w:rsidRPr="00956AD7" w:rsidRDefault="0038034E" w:rsidP="00DB0CAA">
            <w:pPr>
              <w:autoSpaceDE w:val="0"/>
              <w:autoSpaceDN w:val="0"/>
              <w:adjustRightInd w:val="0"/>
              <w:spacing w:after="0" w:line="240" w:lineRule="auto"/>
              <w:rPr>
                <w:rFonts w:ascii="Calibri" w:hAnsi="Calibri" w:cs="Calibri"/>
              </w:rPr>
            </w:pPr>
          </w:p>
        </w:tc>
        <w:tc>
          <w:tcPr>
            <w:tcW w:w="1467" w:type="dxa"/>
            <w:tcBorders>
              <w:right w:val="single" w:sz="4" w:space="0" w:color="auto"/>
            </w:tcBorders>
            <w:vAlign w:val="center"/>
          </w:tcPr>
          <w:p w:rsidR="0038034E" w:rsidRPr="00956AD7" w:rsidRDefault="0038034E" w:rsidP="00DB0CAA">
            <w:pPr>
              <w:autoSpaceDE w:val="0"/>
              <w:autoSpaceDN w:val="0"/>
              <w:adjustRightInd w:val="0"/>
              <w:spacing w:after="0" w:line="240" w:lineRule="auto"/>
              <w:jc w:val="right"/>
              <w:rPr>
                <w:rFonts w:ascii="Calibri" w:hAnsi="Calibri" w:cs="Calibri"/>
              </w:rPr>
            </w:pPr>
            <w:r w:rsidRPr="00956AD7">
              <w:rPr>
                <w:rFonts w:ascii="Calibri" w:hAnsi="Calibri" w:cs="Calibri"/>
              </w:rPr>
              <w:t>изменения</w:t>
            </w:r>
          </w:p>
        </w:tc>
        <w:tc>
          <w:tcPr>
            <w:tcW w:w="2276" w:type="dxa"/>
            <w:tcBorders>
              <w:top w:val="single" w:sz="4" w:space="0" w:color="auto"/>
              <w:left w:val="single" w:sz="4" w:space="0" w:color="auto"/>
              <w:bottom w:val="single" w:sz="4" w:space="0" w:color="auto"/>
              <w:right w:val="single" w:sz="4" w:space="0" w:color="auto"/>
            </w:tcBorders>
          </w:tcPr>
          <w:p w:rsidR="00273B1B" w:rsidRDefault="00273B1B" w:rsidP="00DB0CAA">
            <w:pPr>
              <w:autoSpaceDE w:val="0"/>
              <w:autoSpaceDN w:val="0"/>
              <w:adjustRightInd w:val="0"/>
              <w:spacing w:after="0" w:line="240" w:lineRule="auto"/>
              <w:rPr>
                <w:rFonts w:ascii="Calibri" w:hAnsi="Calibri" w:cs="Calibri"/>
              </w:rPr>
            </w:pPr>
          </w:p>
          <w:p w:rsidR="0038034E" w:rsidRPr="00956AD7" w:rsidRDefault="00273B1B" w:rsidP="00DB0CAA">
            <w:pPr>
              <w:autoSpaceDE w:val="0"/>
              <w:autoSpaceDN w:val="0"/>
              <w:adjustRightInd w:val="0"/>
              <w:spacing w:after="0" w:line="240" w:lineRule="auto"/>
              <w:rPr>
                <w:rFonts w:ascii="Calibri" w:hAnsi="Calibri" w:cs="Calibri"/>
              </w:rPr>
            </w:pPr>
            <w:r>
              <w:rPr>
                <w:rFonts w:ascii="Calibri" w:hAnsi="Calibri" w:cs="Calibri"/>
              </w:rPr>
              <w:t>0</w:t>
            </w:r>
          </w:p>
        </w:tc>
      </w:tr>
      <w:tr w:rsidR="0038034E" w:rsidRPr="00956AD7" w:rsidTr="00DB0CAA">
        <w:tc>
          <w:tcPr>
            <w:tcW w:w="6521" w:type="dxa"/>
          </w:tcPr>
          <w:p w:rsidR="0038034E" w:rsidRPr="005F2E35" w:rsidRDefault="0038034E" w:rsidP="00DB0CAA">
            <w:pPr>
              <w:autoSpaceDE w:val="0"/>
              <w:autoSpaceDN w:val="0"/>
              <w:adjustRightInd w:val="0"/>
              <w:spacing w:after="0" w:line="240" w:lineRule="auto"/>
              <w:rPr>
                <w:rFonts w:ascii="Calibri" w:hAnsi="Calibri" w:cs="Calibri"/>
                <w:b/>
              </w:rPr>
            </w:pPr>
            <w:r w:rsidRPr="005F2E35">
              <w:rPr>
                <w:rFonts w:ascii="Calibri" w:hAnsi="Calibri" w:cs="Calibri"/>
                <w:b/>
              </w:rPr>
              <w:t xml:space="preserve">Базовый </w:t>
            </w:r>
          </w:p>
        </w:tc>
        <w:tc>
          <w:tcPr>
            <w:tcW w:w="2778" w:type="dxa"/>
          </w:tcPr>
          <w:p w:rsidR="0038034E" w:rsidRPr="00956AD7" w:rsidRDefault="0038034E" w:rsidP="00DB0CAA">
            <w:pPr>
              <w:autoSpaceDE w:val="0"/>
              <w:autoSpaceDN w:val="0"/>
              <w:adjustRightInd w:val="0"/>
              <w:spacing w:after="0" w:line="240" w:lineRule="auto"/>
              <w:rPr>
                <w:rFonts w:ascii="Calibri" w:hAnsi="Calibri" w:cs="Calibri"/>
              </w:rPr>
            </w:pPr>
          </w:p>
        </w:tc>
        <w:tc>
          <w:tcPr>
            <w:tcW w:w="1467" w:type="dxa"/>
            <w:tcBorders>
              <w:right w:val="single" w:sz="4" w:space="0" w:color="auto"/>
            </w:tcBorders>
            <w:vAlign w:val="center"/>
          </w:tcPr>
          <w:p w:rsidR="0038034E" w:rsidRPr="00956AD7" w:rsidRDefault="0038034E" w:rsidP="00DB0CAA">
            <w:pPr>
              <w:autoSpaceDE w:val="0"/>
              <w:autoSpaceDN w:val="0"/>
              <w:adjustRightInd w:val="0"/>
              <w:spacing w:after="0" w:line="240" w:lineRule="auto"/>
              <w:rPr>
                <w:rFonts w:ascii="Calibri" w:hAnsi="Calibri" w:cs="Calibri"/>
              </w:rPr>
            </w:pPr>
          </w:p>
        </w:tc>
        <w:tc>
          <w:tcPr>
            <w:tcW w:w="2276"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rPr>
                <w:rFonts w:ascii="Calibri" w:hAnsi="Calibri" w:cs="Calibri"/>
              </w:rPr>
            </w:pPr>
          </w:p>
        </w:tc>
      </w:tr>
      <w:tr w:rsidR="0038034E" w:rsidRPr="00956AD7" w:rsidTr="00DB0CAA">
        <w:tc>
          <w:tcPr>
            <w:tcW w:w="6521" w:type="dxa"/>
            <w:tcBorders>
              <w:bottom w:val="single" w:sz="4" w:space="0" w:color="auto"/>
            </w:tcBorders>
          </w:tcPr>
          <w:p w:rsidR="0038034E" w:rsidRPr="000261E9" w:rsidRDefault="0038034E" w:rsidP="00DB0CAA">
            <w:pPr>
              <w:autoSpaceDE w:val="0"/>
              <w:autoSpaceDN w:val="0"/>
              <w:adjustRightInd w:val="0"/>
              <w:spacing w:after="0" w:line="240" w:lineRule="auto"/>
              <w:rPr>
                <w:rFonts w:ascii="Calibri" w:hAnsi="Calibri" w:cs="Calibri"/>
                <w:lang w:val="en-US"/>
              </w:rPr>
            </w:pPr>
          </w:p>
        </w:tc>
        <w:tc>
          <w:tcPr>
            <w:tcW w:w="2778" w:type="dxa"/>
          </w:tcPr>
          <w:p w:rsidR="0038034E" w:rsidRPr="00956AD7" w:rsidRDefault="0038034E" w:rsidP="00DB0CAA">
            <w:pPr>
              <w:autoSpaceDE w:val="0"/>
              <w:autoSpaceDN w:val="0"/>
              <w:adjustRightInd w:val="0"/>
              <w:spacing w:after="0" w:line="240" w:lineRule="auto"/>
              <w:rPr>
                <w:rFonts w:ascii="Calibri" w:hAnsi="Calibri" w:cs="Calibri"/>
              </w:rPr>
            </w:pPr>
          </w:p>
        </w:tc>
        <w:tc>
          <w:tcPr>
            <w:tcW w:w="1467" w:type="dxa"/>
            <w:tcBorders>
              <w:right w:val="single" w:sz="4" w:space="0" w:color="auto"/>
            </w:tcBorders>
            <w:vAlign w:val="center"/>
          </w:tcPr>
          <w:p w:rsidR="0038034E" w:rsidRPr="00956AD7" w:rsidRDefault="0038034E" w:rsidP="00DB0CAA">
            <w:pPr>
              <w:autoSpaceDE w:val="0"/>
              <w:autoSpaceDN w:val="0"/>
              <w:adjustRightInd w:val="0"/>
              <w:spacing w:after="0" w:line="240" w:lineRule="auto"/>
              <w:rPr>
                <w:rFonts w:ascii="Calibri" w:hAnsi="Calibri" w:cs="Calibri"/>
              </w:rPr>
            </w:pPr>
          </w:p>
        </w:tc>
        <w:tc>
          <w:tcPr>
            <w:tcW w:w="2276"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rPr>
                <w:rFonts w:ascii="Calibri" w:hAnsi="Calibri" w:cs="Calibri"/>
              </w:rPr>
            </w:pPr>
          </w:p>
        </w:tc>
      </w:tr>
    </w:tbl>
    <w:p w:rsidR="0038034E" w:rsidRDefault="0038034E" w:rsidP="0038034E">
      <w:pPr>
        <w:autoSpaceDE w:val="0"/>
        <w:autoSpaceDN w:val="0"/>
        <w:adjustRightInd w:val="0"/>
        <w:spacing w:after="0" w:line="240" w:lineRule="auto"/>
        <w:jc w:val="both"/>
        <w:rPr>
          <w:rFonts w:ascii="Calibri" w:hAnsi="Calibri" w:cs="Calibri"/>
        </w:rPr>
      </w:pPr>
    </w:p>
    <w:p w:rsidR="0038034E" w:rsidRPr="00956AD7" w:rsidRDefault="0038034E" w:rsidP="0038034E">
      <w:pPr>
        <w:autoSpaceDE w:val="0"/>
        <w:autoSpaceDN w:val="0"/>
        <w:adjustRightInd w:val="0"/>
        <w:spacing w:after="0" w:line="240" w:lineRule="auto"/>
        <w:jc w:val="both"/>
        <w:rPr>
          <w:rFonts w:ascii="Calibri" w:hAnsi="Calibri" w:cs="Calibri"/>
        </w:rPr>
      </w:pPr>
    </w:p>
    <w:tbl>
      <w:tblPr>
        <w:tblW w:w="16078" w:type="dxa"/>
        <w:tblInd w:w="-107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1417"/>
        <w:gridCol w:w="992"/>
        <w:gridCol w:w="850"/>
        <w:gridCol w:w="1191"/>
        <w:gridCol w:w="1078"/>
        <w:gridCol w:w="1134"/>
        <w:gridCol w:w="1135"/>
        <w:gridCol w:w="1134"/>
        <w:gridCol w:w="624"/>
        <w:gridCol w:w="907"/>
        <w:gridCol w:w="1446"/>
        <w:gridCol w:w="851"/>
        <w:gridCol w:w="1051"/>
      </w:tblGrid>
      <w:tr w:rsidR="0038034E" w:rsidRPr="00956AD7" w:rsidTr="0015587A">
        <w:tc>
          <w:tcPr>
            <w:tcW w:w="567" w:type="dxa"/>
            <w:vMerge w:val="restart"/>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lastRenderedPageBreak/>
              <w:t>N п/п</w:t>
            </w:r>
          </w:p>
        </w:tc>
        <w:tc>
          <w:tcPr>
            <w:tcW w:w="1701" w:type="dxa"/>
            <w:vMerge w:val="restart"/>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Идентификационный код закупки</w:t>
            </w:r>
          </w:p>
        </w:tc>
        <w:tc>
          <w:tcPr>
            <w:tcW w:w="2409" w:type="dxa"/>
            <w:gridSpan w:val="2"/>
            <w:vMerge w:val="restart"/>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Цель осуществления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Наименование объекта закупки</w:t>
            </w:r>
          </w:p>
        </w:tc>
        <w:tc>
          <w:tcPr>
            <w:tcW w:w="1191" w:type="dxa"/>
            <w:vMerge w:val="restart"/>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5105" w:type="dxa"/>
            <w:gridSpan w:val="5"/>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Объем финансового обеспечения (тыс. рублей)</w:t>
            </w:r>
          </w:p>
        </w:tc>
        <w:tc>
          <w:tcPr>
            <w:tcW w:w="907" w:type="dxa"/>
            <w:vMerge w:val="restart"/>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Сроки (периодичность) осуществления планируемых закупок</w:t>
            </w:r>
          </w:p>
        </w:tc>
        <w:tc>
          <w:tcPr>
            <w:tcW w:w="1446" w:type="dxa"/>
            <w:vMerge w:val="restart"/>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 xml:space="preserve">Дополнительная информация в соответствии с </w:t>
            </w:r>
            <w:hyperlink r:id="rId8" w:history="1">
              <w:r w:rsidRPr="003F748A">
                <w:rPr>
                  <w:rFonts w:ascii="Calibri" w:hAnsi="Calibri" w:cs="Calibri"/>
                  <w:color w:val="0000FF"/>
                  <w:sz w:val="18"/>
                  <w:szCs w:val="18"/>
                </w:rPr>
                <w:t>пунктом 7 части 2 статьи 17</w:t>
              </w:r>
            </w:hyperlink>
            <w:r w:rsidRPr="003F748A">
              <w:rPr>
                <w:rFonts w:ascii="Calibri" w:hAnsi="Calibri" w:cs="Calibri"/>
                <w:sz w:val="18"/>
                <w:szCs w:val="1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851" w:type="dxa"/>
            <w:vMerge w:val="restart"/>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Информация о проведении общественного обсуждения закупки (да или нет)</w:t>
            </w:r>
          </w:p>
        </w:tc>
        <w:tc>
          <w:tcPr>
            <w:tcW w:w="1051" w:type="dxa"/>
            <w:vMerge w:val="restart"/>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Обоснование внесения изменений</w:t>
            </w:r>
          </w:p>
        </w:tc>
      </w:tr>
      <w:tr w:rsidR="0038034E" w:rsidRPr="00956AD7" w:rsidTr="0015587A">
        <w:tc>
          <w:tcPr>
            <w:tcW w:w="567"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both"/>
              <w:rPr>
                <w:rFonts w:ascii="Calibri" w:hAnsi="Calibri" w:cs="Calibri"/>
              </w:rPr>
            </w:pPr>
          </w:p>
        </w:tc>
        <w:tc>
          <w:tcPr>
            <w:tcW w:w="2409" w:type="dxa"/>
            <w:gridSpan w:val="2"/>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both"/>
              <w:rPr>
                <w:rFonts w:ascii="Calibri" w:hAnsi="Calibri" w:cs="Calibri"/>
              </w:rPr>
            </w:pPr>
          </w:p>
        </w:tc>
        <w:tc>
          <w:tcPr>
            <w:tcW w:w="1078" w:type="dxa"/>
            <w:vMerge w:val="restart"/>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всего</w:t>
            </w:r>
          </w:p>
        </w:tc>
        <w:tc>
          <w:tcPr>
            <w:tcW w:w="4027" w:type="dxa"/>
            <w:gridSpan w:val="4"/>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в том числе планируемые платежи</w:t>
            </w:r>
          </w:p>
        </w:tc>
        <w:tc>
          <w:tcPr>
            <w:tcW w:w="907"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p>
        </w:tc>
        <w:tc>
          <w:tcPr>
            <w:tcW w:w="1446"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p>
        </w:tc>
        <w:tc>
          <w:tcPr>
            <w:tcW w:w="1051"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p>
        </w:tc>
      </w:tr>
      <w:tr w:rsidR="0038034E" w:rsidRPr="00956AD7" w:rsidTr="0015587A">
        <w:tc>
          <w:tcPr>
            <w:tcW w:w="567"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both"/>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направления деятельности (функции наименование мероприятия государственной программы Российской Федерации либо непрограммные, полномочия)</w:t>
            </w:r>
          </w:p>
        </w:tc>
        <w:tc>
          <w:tcPr>
            <w:tcW w:w="992" w:type="dxa"/>
            <w:vMerge w:val="restart"/>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 xml:space="preserve">ожидаемый результат реализации мероприятия государственной программы Российской Федерации </w:t>
            </w:r>
            <w:hyperlink w:anchor="Par137" w:history="1">
              <w:r w:rsidRPr="003F748A">
                <w:rPr>
                  <w:rFonts w:ascii="Calibri" w:hAnsi="Calibri" w:cs="Calibri"/>
                  <w:color w:val="0000FF"/>
                  <w:sz w:val="18"/>
                  <w:szCs w:val="18"/>
                </w:rPr>
                <w:t>&lt;**&gt;</w:t>
              </w:r>
            </w:hyperlink>
          </w:p>
        </w:tc>
        <w:tc>
          <w:tcPr>
            <w:tcW w:w="850"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p>
        </w:tc>
        <w:tc>
          <w:tcPr>
            <w:tcW w:w="1078" w:type="dxa"/>
            <w:vMerge/>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на текущий финансовый год</w:t>
            </w:r>
          </w:p>
        </w:tc>
        <w:tc>
          <w:tcPr>
            <w:tcW w:w="2269" w:type="dxa"/>
            <w:gridSpan w:val="2"/>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на плановый период</w:t>
            </w:r>
          </w:p>
        </w:tc>
        <w:tc>
          <w:tcPr>
            <w:tcW w:w="624" w:type="dxa"/>
            <w:vMerge w:val="restart"/>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последующие годы</w:t>
            </w:r>
          </w:p>
        </w:tc>
        <w:tc>
          <w:tcPr>
            <w:tcW w:w="907"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p>
        </w:tc>
        <w:tc>
          <w:tcPr>
            <w:tcW w:w="1446"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p>
        </w:tc>
        <w:tc>
          <w:tcPr>
            <w:tcW w:w="1051"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p>
        </w:tc>
      </w:tr>
      <w:tr w:rsidR="0038034E" w:rsidRPr="00956AD7" w:rsidTr="0015587A">
        <w:tc>
          <w:tcPr>
            <w:tcW w:w="567"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both"/>
              <w:rPr>
                <w:rFonts w:ascii="Calibri" w:hAnsi="Calibri" w:cs="Calibri"/>
              </w:rPr>
            </w:pPr>
          </w:p>
        </w:tc>
        <w:tc>
          <w:tcPr>
            <w:tcW w:w="992"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both"/>
              <w:rPr>
                <w:rFonts w:ascii="Calibri" w:hAnsi="Calibri" w:cs="Calibri"/>
              </w:rPr>
            </w:pPr>
          </w:p>
        </w:tc>
        <w:tc>
          <w:tcPr>
            <w:tcW w:w="1078"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both"/>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на первый год</w:t>
            </w:r>
          </w:p>
        </w:tc>
        <w:tc>
          <w:tcPr>
            <w:tcW w:w="1134" w:type="dxa"/>
            <w:tcBorders>
              <w:top w:val="single" w:sz="4" w:space="0" w:color="auto"/>
              <w:left w:val="single" w:sz="4" w:space="0" w:color="auto"/>
              <w:bottom w:val="single" w:sz="4" w:space="0" w:color="auto"/>
              <w:right w:val="single" w:sz="4" w:space="0" w:color="auto"/>
            </w:tcBorders>
          </w:tcPr>
          <w:p w:rsidR="0038034E" w:rsidRPr="003F748A" w:rsidRDefault="0038034E" w:rsidP="00DB0CAA">
            <w:pPr>
              <w:autoSpaceDE w:val="0"/>
              <w:autoSpaceDN w:val="0"/>
              <w:adjustRightInd w:val="0"/>
              <w:spacing w:after="0" w:line="240" w:lineRule="auto"/>
              <w:jc w:val="center"/>
              <w:rPr>
                <w:rFonts w:ascii="Calibri" w:hAnsi="Calibri" w:cs="Calibri"/>
                <w:sz w:val="18"/>
                <w:szCs w:val="18"/>
              </w:rPr>
            </w:pPr>
            <w:r w:rsidRPr="003F748A">
              <w:rPr>
                <w:rFonts w:ascii="Calibri" w:hAnsi="Calibri" w:cs="Calibri"/>
                <w:sz w:val="18"/>
                <w:szCs w:val="18"/>
              </w:rPr>
              <w:t>на второй год</w:t>
            </w:r>
          </w:p>
        </w:tc>
        <w:tc>
          <w:tcPr>
            <w:tcW w:w="624"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p>
        </w:tc>
        <w:tc>
          <w:tcPr>
            <w:tcW w:w="1446"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p>
        </w:tc>
        <w:tc>
          <w:tcPr>
            <w:tcW w:w="1051" w:type="dxa"/>
            <w:vMerge/>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p>
        </w:tc>
      </w:tr>
      <w:tr w:rsidR="0038034E" w:rsidRPr="00956AD7" w:rsidTr="0015587A">
        <w:tc>
          <w:tcPr>
            <w:tcW w:w="567"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r w:rsidRPr="00956AD7">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r w:rsidRPr="00956AD7">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r w:rsidRPr="00956AD7">
              <w:rPr>
                <w:rFonts w:ascii="Calibri" w:hAnsi="Calibri" w:cs="Calibri"/>
              </w:rPr>
              <w:t>3</w:t>
            </w:r>
          </w:p>
        </w:tc>
        <w:tc>
          <w:tcPr>
            <w:tcW w:w="992"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r w:rsidRPr="00956AD7">
              <w:rPr>
                <w:rFonts w:ascii="Calibri" w:hAnsi="Calibri" w:cs="Calibri"/>
              </w:rPr>
              <w:t>4</w:t>
            </w:r>
          </w:p>
        </w:tc>
        <w:tc>
          <w:tcPr>
            <w:tcW w:w="850"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r w:rsidRPr="00956AD7">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r w:rsidRPr="00956AD7">
              <w:rPr>
                <w:rFonts w:ascii="Calibri" w:hAnsi="Calibri" w:cs="Calibri"/>
              </w:rPr>
              <w:t>6</w:t>
            </w:r>
          </w:p>
        </w:tc>
        <w:tc>
          <w:tcPr>
            <w:tcW w:w="1078"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r w:rsidRPr="00956AD7">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r w:rsidRPr="00956AD7">
              <w:rPr>
                <w:rFonts w:ascii="Calibri" w:hAnsi="Calibri" w:cs="Calibri"/>
              </w:rPr>
              <w:t>8</w:t>
            </w:r>
          </w:p>
        </w:tc>
        <w:tc>
          <w:tcPr>
            <w:tcW w:w="1135"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r w:rsidRPr="00956AD7">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r w:rsidRPr="00956AD7">
              <w:rPr>
                <w:rFonts w:ascii="Calibri" w:hAnsi="Calibri" w:cs="Calibri"/>
              </w:rPr>
              <w:t>10</w:t>
            </w:r>
          </w:p>
        </w:tc>
        <w:tc>
          <w:tcPr>
            <w:tcW w:w="624"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r w:rsidRPr="00956AD7">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r w:rsidRPr="00956AD7">
              <w:rPr>
                <w:rFonts w:ascii="Calibri" w:hAnsi="Calibri" w:cs="Calibri"/>
              </w:rPr>
              <w:t>12</w:t>
            </w:r>
          </w:p>
        </w:tc>
        <w:tc>
          <w:tcPr>
            <w:tcW w:w="1446"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r w:rsidRPr="00956AD7">
              <w:rPr>
                <w:rFonts w:ascii="Calibri" w:hAnsi="Calibri" w:cs="Calibri"/>
              </w:rPr>
              <w:t>13</w:t>
            </w:r>
          </w:p>
        </w:tc>
        <w:tc>
          <w:tcPr>
            <w:tcW w:w="851"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r w:rsidRPr="00956AD7">
              <w:rPr>
                <w:rFonts w:ascii="Calibri" w:hAnsi="Calibri" w:cs="Calibri"/>
              </w:rPr>
              <w:t>14</w:t>
            </w:r>
          </w:p>
        </w:tc>
        <w:tc>
          <w:tcPr>
            <w:tcW w:w="1051"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r w:rsidRPr="00956AD7">
              <w:rPr>
                <w:rFonts w:ascii="Calibri" w:hAnsi="Calibri" w:cs="Calibri"/>
              </w:rPr>
              <w:t>15</w:t>
            </w:r>
          </w:p>
        </w:tc>
      </w:tr>
      <w:tr w:rsidR="0038034E" w:rsidRPr="00956AD7" w:rsidTr="0015587A">
        <w:tc>
          <w:tcPr>
            <w:tcW w:w="567" w:type="dxa"/>
            <w:tcBorders>
              <w:top w:val="single" w:sz="4" w:space="0" w:color="auto"/>
              <w:left w:val="single" w:sz="4" w:space="0" w:color="auto"/>
              <w:bottom w:val="single" w:sz="4" w:space="0" w:color="auto"/>
              <w:right w:val="single" w:sz="4" w:space="0" w:color="auto"/>
            </w:tcBorders>
          </w:tcPr>
          <w:p w:rsidR="0038034E" w:rsidRPr="00956AD7" w:rsidRDefault="0038034E" w:rsidP="00DB0CAA">
            <w:pPr>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Pr>
          <w:p w:rsidR="0038034E" w:rsidRPr="005F2E35" w:rsidRDefault="00273B1B" w:rsidP="00DB0CAA">
            <w:pPr>
              <w:autoSpaceDE w:val="0"/>
              <w:autoSpaceDN w:val="0"/>
              <w:adjustRightInd w:val="0"/>
              <w:spacing w:after="0" w:line="240" w:lineRule="auto"/>
              <w:jc w:val="center"/>
              <w:rPr>
                <w:rFonts w:ascii="Calibri" w:hAnsi="Calibri" w:cs="Calibri"/>
                <w:sz w:val="18"/>
                <w:szCs w:val="18"/>
              </w:rPr>
            </w:pPr>
            <w:r>
              <w:rPr>
                <w:sz w:val="16"/>
                <w:szCs w:val="16"/>
              </w:rPr>
              <w:t>183183202358718320100100010000000000</w:t>
            </w:r>
          </w:p>
        </w:tc>
        <w:tc>
          <w:tcPr>
            <w:tcW w:w="1417" w:type="dxa"/>
            <w:tcBorders>
              <w:top w:val="single" w:sz="4" w:space="0" w:color="auto"/>
              <w:left w:val="single" w:sz="4" w:space="0" w:color="auto"/>
              <w:bottom w:val="single" w:sz="4" w:space="0" w:color="auto"/>
              <w:right w:val="single" w:sz="4" w:space="0" w:color="auto"/>
            </w:tcBorders>
          </w:tcPr>
          <w:p w:rsidR="0038034E" w:rsidRPr="005F2E35" w:rsidRDefault="0038034E" w:rsidP="00DB0CAA">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8034E" w:rsidRPr="005F2E35" w:rsidRDefault="0038034E" w:rsidP="00DB0CAA">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8034E" w:rsidRPr="005F2E35" w:rsidRDefault="0038034E" w:rsidP="00DB0CAA">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w:t>
            </w:r>
          </w:p>
        </w:tc>
        <w:tc>
          <w:tcPr>
            <w:tcW w:w="1191" w:type="dxa"/>
            <w:tcBorders>
              <w:top w:val="single" w:sz="4" w:space="0" w:color="auto"/>
              <w:left w:val="single" w:sz="4" w:space="0" w:color="auto"/>
              <w:bottom w:val="single" w:sz="4" w:space="0" w:color="auto"/>
              <w:right w:val="single" w:sz="4" w:space="0" w:color="auto"/>
            </w:tcBorders>
          </w:tcPr>
          <w:p w:rsidR="0038034E" w:rsidRPr="005F2E35" w:rsidRDefault="0015587A" w:rsidP="0038034E">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2019</w:t>
            </w:r>
          </w:p>
        </w:tc>
        <w:tc>
          <w:tcPr>
            <w:tcW w:w="1078" w:type="dxa"/>
            <w:tcBorders>
              <w:top w:val="single" w:sz="4" w:space="0" w:color="auto"/>
              <w:left w:val="single" w:sz="4" w:space="0" w:color="auto"/>
              <w:bottom w:val="single" w:sz="4" w:space="0" w:color="auto"/>
              <w:right w:val="single" w:sz="4" w:space="0" w:color="auto"/>
            </w:tcBorders>
          </w:tcPr>
          <w:p w:rsidR="0038034E" w:rsidRDefault="00F86A4F" w:rsidP="0015587A">
            <w:pPr>
              <w:jc w:val="center"/>
            </w:pPr>
            <w:r>
              <w:t>415,400</w:t>
            </w:r>
          </w:p>
        </w:tc>
        <w:tc>
          <w:tcPr>
            <w:tcW w:w="1134" w:type="dxa"/>
            <w:tcBorders>
              <w:top w:val="single" w:sz="4" w:space="0" w:color="auto"/>
              <w:left w:val="single" w:sz="4" w:space="0" w:color="auto"/>
              <w:bottom w:val="single" w:sz="4" w:space="0" w:color="auto"/>
              <w:right w:val="single" w:sz="4" w:space="0" w:color="auto"/>
            </w:tcBorders>
          </w:tcPr>
          <w:p w:rsidR="0038034E" w:rsidRDefault="0015587A" w:rsidP="0015587A">
            <w:pPr>
              <w:jc w:val="center"/>
            </w:pPr>
            <w:r>
              <w:t>415,40000</w:t>
            </w:r>
          </w:p>
        </w:tc>
        <w:tc>
          <w:tcPr>
            <w:tcW w:w="1135" w:type="dxa"/>
            <w:tcBorders>
              <w:top w:val="single" w:sz="4" w:space="0" w:color="auto"/>
              <w:left w:val="single" w:sz="4" w:space="0" w:color="auto"/>
              <w:bottom w:val="single" w:sz="4" w:space="0" w:color="auto"/>
              <w:right w:val="single" w:sz="4" w:space="0" w:color="auto"/>
            </w:tcBorders>
          </w:tcPr>
          <w:p w:rsidR="0038034E" w:rsidRDefault="00F86A4F" w:rsidP="0015587A">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38034E" w:rsidRDefault="00F86A4F" w:rsidP="0015587A">
            <w:pPr>
              <w:jc w:val="center"/>
            </w:pPr>
            <w:r>
              <w:t>0,00</w:t>
            </w:r>
          </w:p>
        </w:tc>
        <w:tc>
          <w:tcPr>
            <w:tcW w:w="624" w:type="dxa"/>
            <w:tcBorders>
              <w:top w:val="single" w:sz="4" w:space="0" w:color="auto"/>
              <w:left w:val="single" w:sz="4" w:space="0" w:color="auto"/>
              <w:bottom w:val="single" w:sz="4" w:space="0" w:color="auto"/>
              <w:right w:val="single" w:sz="4" w:space="0" w:color="auto"/>
            </w:tcBorders>
          </w:tcPr>
          <w:p w:rsidR="0038034E" w:rsidRPr="005F2E35" w:rsidRDefault="0038034E" w:rsidP="00DB0CAA">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0</w:t>
            </w:r>
          </w:p>
        </w:tc>
        <w:tc>
          <w:tcPr>
            <w:tcW w:w="907" w:type="dxa"/>
            <w:tcBorders>
              <w:top w:val="single" w:sz="4" w:space="0" w:color="auto"/>
              <w:left w:val="single" w:sz="4" w:space="0" w:color="auto"/>
              <w:bottom w:val="single" w:sz="4" w:space="0" w:color="auto"/>
              <w:right w:val="single" w:sz="4" w:space="0" w:color="auto"/>
            </w:tcBorders>
          </w:tcPr>
          <w:p w:rsidR="0038034E" w:rsidRPr="005F2E35" w:rsidRDefault="0038034E" w:rsidP="00DB0CAA">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w:t>
            </w:r>
          </w:p>
        </w:tc>
        <w:tc>
          <w:tcPr>
            <w:tcW w:w="1446" w:type="dxa"/>
            <w:tcBorders>
              <w:top w:val="single" w:sz="4" w:space="0" w:color="auto"/>
              <w:left w:val="single" w:sz="4" w:space="0" w:color="auto"/>
              <w:bottom w:val="single" w:sz="4" w:space="0" w:color="auto"/>
              <w:right w:val="single" w:sz="4" w:space="0" w:color="auto"/>
            </w:tcBorders>
          </w:tcPr>
          <w:p w:rsidR="0038034E" w:rsidRPr="005F2E35" w:rsidRDefault="0038034E" w:rsidP="00DB0CAA">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38034E" w:rsidRPr="005F2E35" w:rsidRDefault="0038034E" w:rsidP="00DB0CAA">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нет</w:t>
            </w:r>
          </w:p>
        </w:tc>
        <w:tc>
          <w:tcPr>
            <w:tcW w:w="1051" w:type="dxa"/>
            <w:tcBorders>
              <w:top w:val="single" w:sz="4" w:space="0" w:color="auto"/>
              <w:left w:val="single" w:sz="4" w:space="0" w:color="auto"/>
              <w:bottom w:val="single" w:sz="4" w:space="0" w:color="auto"/>
              <w:right w:val="single" w:sz="4" w:space="0" w:color="auto"/>
            </w:tcBorders>
          </w:tcPr>
          <w:p w:rsidR="0038034E" w:rsidRPr="005F2E35" w:rsidRDefault="0038034E" w:rsidP="00DB0CAA">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w:t>
            </w:r>
          </w:p>
        </w:tc>
      </w:tr>
      <w:tr w:rsidR="0015587A" w:rsidRPr="00956AD7" w:rsidTr="0015587A">
        <w:tc>
          <w:tcPr>
            <w:tcW w:w="6718" w:type="dxa"/>
            <w:gridSpan w:val="6"/>
            <w:tcBorders>
              <w:top w:val="single" w:sz="4" w:space="0" w:color="auto"/>
              <w:left w:val="single" w:sz="4" w:space="0" w:color="auto"/>
              <w:bottom w:val="single" w:sz="4" w:space="0" w:color="auto"/>
              <w:right w:val="single" w:sz="4" w:space="0" w:color="auto"/>
            </w:tcBorders>
          </w:tcPr>
          <w:p w:rsidR="0015587A" w:rsidRPr="00956AD7" w:rsidRDefault="0015587A" w:rsidP="00DB0CAA">
            <w:pPr>
              <w:autoSpaceDE w:val="0"/>
              <w:autoSpaceDN w:val="0"/>
              <w:adjustRightInd w:val="0"/>
              <w:spacing w:after="0" w:line="240" w:lineRule="auto"/>
              <w:jc w:val="right"/>
              <w:rPr>
                <w:rFonts w:ascii="Calibri" w:hAnsi="Calibri" w:cs="Calibri"/>
              </w:rPr>
            </w:pPr>
            <w:r w:rsidRPr="00956AD7">
              <w:rPr>
                <w:rFonts w:ascii="Calibri" w:hAnsi="Calibri" w:cs="Calibri"/>
              </w:rPr>
              <w:t xml:space="preserve">Итого по коду </w:t>
            </w:r>
            <w:r>
              <w:rPr>
                <w:rFonts w:ascii="Calibri" w:hAnsi="Calibri" w:cs="Calibri"/>
              </w:rPr>
              <w:t>К</w:t>
            </w:r>
            <w:r w:rsidRPr="00956AD7">
              <w:rPr>
                <w:rFonts w:ascii="Calibri" w:hAnsi="Calibri" w:cs="Calibri"/>
              </w:rPr>
              <w:t>БК</w:t>
            </w:r>
          </w:p>
        </w:tc>
        <w:tc>
          <w:tcPr>
            <w:tcW w:w="1078" w:type="dxa"/>
            <w:tcBorders>
              <w:top w:val="single" w:sz="4" w:space="0" w:color="auto"/>
              <w:left w:val="single" w:sz="4" w:space="0" w:color="auto"/>
              <w:bottom w:val="single" w:sz="4" w:space="0" w:color="auto"/>
              <w:right w:val="single" w:sz="4" w:space="0" w:color="auto"/>
            </w:tcBorders>
          </w:tcPr>
          <w:p w:rsidR="0015587A" w:rsidRDefault="00F86A4F" w:rsidP="0015587A">
            <w:pPr>
              <w:jc w:val="center"/>
            </w:pPr>
            <w:r>
              <w:t>415,400</w:t>
            </w:r>
          </w:p>
        </w:tc>
        <w:tc>
          <w:tcPr>
            <w:tcW w:w="1134" w:type="dxa"/>
            <w:tcBorders>
              <w:top w:val="single" w:sz="4" w:space="0" w:color="auto"/>
              <w:left w:val="single" w:sz="4" w:space="0" w:color="auto"/>
              <w:bottom w:val="single" w:sz="4" w:space="0" w:color="auto"/>
              <w:right w:val="single" w:sz="4" w:space="0" w:color="auto"/>
            </w:tcBorders>
          </w:tcPr>
          <w:p w:rsidR="0015587A" w:rsidRPr="006021CE" w:rsidRDefault="0015587A" w:rsidP="0015587A">
            <w:pPr>
              <w:jc w:val="center"/>
            </w:pPr>
            <w:r w:rsidRPr="006021CE">
              <w:t>415,40000</w:t>
            </w:r>
          </w:p>
        </w:tc>
        <w:tc>
          <w:tcPr>
            <w:tcW w:w="1135" w:type="dxa"/>
            <w:tcBorders>
              <w:top w:val="single" w:sz="4" w:space="0" w:color="auto"/>
              <w:left w:val="single" w:sz="4" w:space="0" w:color="auto"/>
              <w:bottom w:val="single" w:sz="4" w:space="0" w:color="auto"/>
              <w:right w:val="single" w:sz="4" w:space="0" w:color="auto"/>
            </w:tcBorders>
          </w:tcPr>
          <w:p w:rsidR="0015587A" w:rsidRPr="006021CE" w:rsidRDefault="00F86A4F" w:rsidP="0015587A">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15587A" w:rsidRDefault="00F86A4F" w:rsidP="0015587A">
            <w:pPr>
              <w:jc w:val="center"/>
            </w:pPr>
            <w:r>
              <w:t>0,00</w:t>
            </w:r>
          </w:p>
        </w:tc>
        <w:tc>
          <w:tcPr>
            <w:tcW w:w="624" w:type="dxa"/>
            <w:tcBorders>
              <w:top w:val="single" w:sz="4" w:space="0" w:color="auto"/>
              <w:left w:val="single" w:sz="4" w:space="0" w:color="auto"/>
              <w:bottom w:val="single" w:sz="4" w:space="0" w:color="auto"/>
              <w:right w:val="single" w:sz="4" w:space="0" w:color="auto"/>
            </w:tcBorders>
          </w:tcPr>
          <w:p w:rsidR="0015587A" w:rsidRPr="005F2E35" w:rsidRDefault="0015587A" w:rsidP="0038034E">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0</w:t>
            </w:r>
          </w:p>
          <w:p w:rsidR="0015587A" w:rsidRPr="005F2E35" w:rsidRDefault="0015587A" w:rsidP="0038034E">
            <w:pPr>
              <w:autoSpaceDE w:val="0"/>
              <w:autoSpaceDN w:val="0"/>
              <w:adjustRightInd w:val="0"/>
              <w:spacing w:after="0" w:line="240" w:lineRule="auto"/>
              <w:jc w:val="center"/>
              <w:rPr>
                <w:rFonts w:ascii="Calibri" w:hAnsi="Calibri" w:cs="Calibri"/>
                <w:sz w:val="18"/>
                <w:szCs w:val="18"/>
              </w:rPr>
            </w:pPr>
          </w:p>
          <w:p w:rsidR="0015587A" w:rsidRPr="005F2E35" w:rsidRDefault="0015587A" w:rsidP="0038034E">
            <w:pPr>
              <w:autoSpaceDE w:val="0"/>
              <w:autoSpaceDN w:val="0"/>
              <w:adjustRightInd w:val="0"/>
              <w:spacing w:after="0" w:line="240" w:lineRule="auto"/>
              <w:jc w:val="center"/>
              <w:rPr>
                <w:rFonts w:ascii="Calibri" w:hAnsi="Calibri" w:cs="Calibri"/>
                <w:sz w:val="18"/>
                <w:szCs w:val="18"/>
              </w:rPr>
            </w:pPr>
          </w:p>
          <w:p w:rsidR="0015587A" w:rsidRPr="005F2E35" w:rsidRDefault="0015587A" w:rsidP="0038034E">
            <w:pPr>
              <w:autoSpaceDE w:val="0"/>
              <w:autoSpaceDN w:val="0"/>
              <w:adjustRightInd w:val="0"/>
              <w:spacing w:after="0" w:line="240" w:lineRule="auto"/>
              <w:jc w:val="center"/>
              <w:rPr>
                <w:rFonts w:ascii="Calibri" w:hAnsi="Calibri" w:cs="Calibri"/>
                <w:sz w:val="18"/>
                <w:szCs w:val="18"/>
              </w:rPr>
            </w:pPr>
          </w:p>
          <w:p w:rsidR="0015587A" w:rsidRPr="005F2E35" w:rsidRDefault="0015587A" w:rsidP="0038034E">
            <w:pPr>
              <w:autoSpaceDE w:val="0"/>
              <w:autoSpaceDN w:val="0"/>
              <w:adjustRightInd w:val="0"/>
              <w:spacing w:after="0" w:line="240" w:lineRule="auto"/>
              <w:jc w:val="center"/>
              <w:rPr>
                <w:rFonts w:ascii="Calibri" w:hAnsi="Calibri" w:cs="Calibri"/>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15587A" w:rsidRPr="005F2E35" w:rsidRDefault="0015587A" w:rsidP="0038034E">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x</w:t>
            </w:r>
          </w:p>
        </w:tc>
        <w:tc>
          <w:tcPr>
            <w:tcW w:w="1446" w:type="dxa"/>
            <w:tcBorders>
              <w:top w:val="single" w:sz="4" w:space="0" w:color="auto"/>
              <w:left w:val="single" w:sz="4" w:space="0" w:color="auto"/>
              <w:bottom w:val="single" w:sz="4" w:space="0" w:color="auto"/>
              <w:right w:val="single" w:sz="4" w:space="0" w:color="auto"/>
            </w:tcBorders>
            <w:vAlign w:val="bottom"/>
          </w:tcPr>
          <w:p w:rsidR="0015587A" w:rsidRPr="005F2E35" w:rsidRDefault="0015587A" w:rsidP="0038034E">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x</w:t>
            </w:r>
          </w:p>
        </w:tc>
        <w:tc>
          <w:tcPr>
            <w:tcW w:w="851" w:type="dxa"/>
            <w:tcBorders>
              <w:top w:val="single" w:sz="4" w:space="0" w:color="auto"/>
              <w:left w:val="single" w:sz="4" w:space="0" w:color="auto"/>
              <w:bottom w:val="single" w:sz="4" w:space="0" w:color="auto"/>
              <w:right w:val="single" w:sz="4" w:space="0" w:color="auto"/>
            </w:tcBorders>
            <w:vAlign w:val="bottom"/>
          </w:tcPr>
          <w:p w:rsidR="0015587A" w:rsidRPr="005F2E35" w:rsidRDefault="0015587A" w:rsidP="0038034E">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x</w:t>
            </w:r>
          </w:p>
        </w:tc>
        <w:tc>
          <w:tcPr>
            <w:tcW w:w="1051" w:type="dxa"/>
            <w:tcBorders>
              <w:top w:val="single" w:sz="4" w:space="0" w:color="auto"/>
              <w:left w:val="single" w:sz="4" w:space="0" w:color="auto"/>
              <w:bottom w:val="single" w:sz="4" w:space="0" w:color="auto"/>
              <w:right w:val="single" w:sz="4" w:space="0" w:color="auto"/>
            </w:tcBorders>
            <w:vAlign w:val="bottom"/>
          </w:tcPr>
          <w:p w:rsidR="0015587A" w:rsidRPr="005F2E35" w:rsidRDefault="0015587A" w:rsidP="0038034E">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x</w:t>
            </w:r>
          </w:p>
        </w:tc>
      </w:tr>
      <w:tr w:rsidR="0015587A" w:rsidRPr="00956AD7" w:rsidTr="0015587A">
        <w:tc>
          <w:tcPr>
            <w:tcW w:w="6718" w:type="dxa"/>
            <w:gridSpan w:val="6"/>
            <w:tcBorders>
              <w:top w:val="single" w:sz="4" w:space="0" w:color="auto"/>
              <w:left w:val="single" w:sz="4" w:space="0" w:color="auto"/>
              <w:bottom w:val="single" w:sz="4" w:space="0" w:color="auto"/>
              <w:right w:val="single" w:sz="4" w:space="0" w:color="auto"/>
            </w:tcBorders>
          </w:tcPr>
          <w:p w:rsidR="0015587A" w:rsidRPr="00956AD7" w:rsidRDefault="0015587A" w:rsidP="00DB0CAA">
            <w:pPr>
              <w:autoSpaceDE w:val="0"/>
              <w:autoSpaceDN w:val="0"/>
              <w:adjustRightInd w:val="0"/>
              <w:spacing w:after="0" w:line="240" w:lineRule="auto"/>
              <w:jc w:val="center"/>
              <w:rPr>
                <w:rFonts w:ascii="Calibri" w:hAnsi="Calibri" w:cs="Calibri"/>
              </w:rPr>
            </w:pPr>
            <w:r w:rsidRPr="00956AD7">
              <w:rPr>
                <w:rFonts w:ascii="Calibri" w:hAnsi="Calibri" w:cs="Calibri"/>
              </w:rPr>
              <w:t>Итого объем финансового обеспечения, предусмотренного на заключение контрактов</w:t>
            </w:r>
          </w:p>
        </w:tc>
        <w:tc>
          <w:tcPr>
            <w:tcW w:w="1078" w:type="dxa"/>
            <w:tcBorders>
              <w:top w:val="single" w:sz="4" w:space="0" w:color="auto"/>
              <w:left w:val="single" w:sz="4" w:space="0" w:color="auto"/>
              <w:bottom w:val="single" w:sz="4" w:space="0" w:color="auto"/>
              <w:right w:val="single" w:sz="4" w:space="0" w:color="auto"/>
            </w:tcBorders>
          </w:tcPr>
          <w:p w:rsidR="0015587A" w:rsidRDefault="00F86A4F" w:rsidP="0015587A">
            <w:pPr>
              <w:jc w:val="center"/>
            </w:pPr>
            <w:r>
              <w:t>415,400</w:t>
            </w:r>
          </w:p>
        </w:tc>
        <w:tc>
          <w:tcPr>
            <w:tcW w:w="1134" w:type="dxa"/>
            <w:tcBorders>
              <w:top w:val="single" w:sz="4" w:space="0" w:color="auto"/>
              <w:left w:val="single" w:sz="4" w:space="0" w:color="auto"/>
              <w:bottom w:val="single" w:sz="4" w:space="0" w:color="auto"/>
              <w:right w:val="single" w:sz="4" w:space="0" w:color="auto"/>
            </w:tcBorders>
          </w:tcPr>
          <w:p w:rsidR="0015587A" w:rsidRPr="00FF6121" w:rsidRDefault="0015587A" w:rsidP="0015587A">
            <w:pPr>
              <w:jc w:val="center"/>
            </w:pPr>
            <w:r w:rsidRPr="00FF6121">
              <w:t>415,40000</w:t>
            </w:r>
          </w:p>
        </w:tc>
        <w:tc>
          <w:tcPr>
            <w:tcW w:w="1135" w:type="dxa"/>
            <w:tcBorders>
              <w:top w:val="single" w:sz="4" w:space="0" w:color="auto"/>
              <w:left w:val="single" w:sz="4" w:space="0" w:color="auto"/>
              <w:bottom w:val="single" w:sz="4" w:space="0" w:color="auto"/>
              <w:right w:val="single" w:sz="4" w:space="0" w:color="auto"/>
            </w:tcBorders>
          </w:tcPr>
          <w:p w:rsidR="0015587A" w:rsidRPr="00FF6121" w:rsidRDefault="00F86A4F" w:rsidP="0015587A">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15587A" w:rsidRDefault="00F86A4F" w:rsidP="0015587A">
            <w:pPr>
              <w:jc w:val="center"/>
            </w:pPr>
            <w:r>
              <w:t>0,00</w:t>
            </w:r>
            <w:bookmarkStart w:id="0" w:name="_GoBack"/>
            <w:bookmarkEnd w:id="0"/>
          </w:p>
        </w:tc>
        <w:tc>
          <w:tcPr>
            <w:tcW w:w="624" w:type="dxa"/>
            <w:tcBorders>
              <w:top w:val="single" w:sz="4" w:space="0" w:color="auto"/>
              <w:left w:val="single" w:sz="4" w:space="0" w:color="auto"/>
              <w:bottom w:val="single" w:sz="4" w:space="0" w:color="auto"/>
              <w:right w:val="single" w:sz="4" w:space="0" w:color="auto"/>
            </w:tcBorders>
          </w:tcPr>
          <w:p w:rsidR="0015587A" w:rsidRPr="005F2E35" w:rsidRDefault="0015587A" w:rsidP="0038034E">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0</w:t>
            </w:r>
          </w:p>
        </w:tc>
        <w:tc>
          <w:tcPr>
            <w:tcW w:w="907" w:type="dxa"/>
            <w:tcBorders>
              <w:top w:val="single" w:sz="4" w:space="0" w:color="auto"/>
              <w:left w:val="single" w:sz="4" w:space="0" w:color="auto"/>
              <w:bottom w:val="single" w:sz="4" w:space="0" w:color="auto"/>
              <w:right w:val="single" w:sz="4" w:space="0" w:color="auto"/>
            </w:tcBorders>
            <w:vAlign w:val="bottom"/>
          </w:tcPr>
          <w:p w:rsidR="0015587A" w:rsidRPr="005F2E35" w:rsidRDefault="0015587A" w:rsidP="0038034E">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x</w:t>
            </w:r>
          </w:p>
        </w:tc>
        <w:tc>
          <w:tcPr>
            <w:tcW w:w="1446" w:type="dxa"/>
            <w:tcBorders>
              <w:top w:val="single" w:sz="4" w:space="0" w:color="auto"/>
              <w:left w:val="single" w:sz="4" w:space="0" w:color="auto"/>
              <w:bottom w:val="single" w:sz="4" w:space="0" w:color="auto"/>
              <w:right w:val="single" w:sz="4" w:space="0" w:color="auto"/>
            </w:tcBorders>
            <w:vAlign w:val="bottom"/>
          </w:tcPr>
          <w:p w:rsidR="0015587A" w:rsidRPr="005F2E35" w:rsidRDefault="0015587A" w:rsidP="0038034E">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x</w:t>
            </w:r>
          </w:p>
        </w:tc>
        <w:tc>
          <w:tcPr>
            <w:tcW w:w="851" w:type="dxa"/>
            <w:tcBorders>
              <w:top w:val="single" w:sz="4" w:space="0" w:color="auto"/>
              <w:left w:val="single" w:sz="4" w:space="0" w:color="auto"/>
              <w:bottom w:val="single" w:sz="4" w:space="0" w:color="auto"/>
              <w:right w:val="single" w:sz="4" w:space="0" w:color="auto"/>
            </w:tcBorders>
            <w:vAlign w:val="bottom"/>
          </w:tcPr>
          <w:p w:rsidR="0015587A" w:rsidRPr="005F2E35" w:rsidRDefault="0015587A" w:rsidP="0038034E">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x</w:t>
            </w:r>
          </w:p>
        </w:tc>
        <w:tc>
          <w:tcPr>
            <w:tcW w:w="1051" w:type="dxa"/>
            <w:tcBorders>
              <w:top w:val="single" w:sz="4" w:space="0" w:color="auto"/>
              <w:left w:val="single" w:sz="4" w:space="0" w:color="auto"/>
              <w:bottom w:val="single" w:sz="4" w:space="0" w:color="auto"/>
              <w:right w:val="single" w:sz="4" w:space="0" w:color="auto"/>
            </w:tcBorders>
            <w:vAlign w:val="bottom"/>
          </w:tcPr>
          <w:p w:rsidR="0015587A" w:rsidRPr="005F2E35" w:rsidRDefault="0015587A" w:rsidP="0038034E">
            <w:pPr>
              <w:autoSpaceDE w:val="0"/>
              <w:autoSpaceDN w:val="0"/>
              <w:adjustRightInd w:val="0"/>
              <w:spacing w:after="0" w:line="240" w:lineRule="auto"/>
              <w:jc w:val="center"/>
              <w:rPr>
                <w:rFonts w:ascii="Calibri" w:hAnsi="Calibri" w:cs="Calibri"/>
                <w:sz w:val="18"/>
                <w:szCs w:val="18"/>
              </w:rPr>
            </w:pPr>
            <w:r w:rsidRPr="005F2E35">
              <w:rPr>
                <w:rFonts w:ascii="Calibri" w:hAnsi="Calibri" w:cs="Calibri"/>
                <w:sz w:val="18"/>
                <w:szCs w:val="18"/>
              </w:rPr>
              <w:t>x</w:t>
            </w:r>
          </w:p>
        </w:tc>
      </w:tr>
    </w:tbl>
    <w:p w:rsidR="0038034E" w:rsidRPr="00956AD7" w:rsidRDefault="0038034E" w:rsidP="0038034E">
      <w:pPr>
        <w:autoSpaceDE w:val="0"/>
        <w:autoSpaceDN w:val="0"/>
        <w:adjustRightInd w:val="0"/>
        <w:spacing w:after="0" w:line="240" w:lineRule="auto"/>
        <w:jc w:val="both"/>
        <w:rPr>
          <w:rFonts w:ascii="Calibri" w:hAnsi="Calibri" w:cs="Calibri"/>
        </w:rPr>
      </w:pPr>
    </w:p>
    <w:p w:rsidR="0038034E" w:rsidRDefault="0038034E" w:rsidP="0038034E">
      <w:pPr>
        <w:autoSpaceDE w:val="0"/>
        <w:autoSpaceDN w:val="0"/>
        <w:adjustRightInd w:val="0"/>
        <w:spacing w:after="0" w:line="240" w:lineRule="auto"/>
        <w:jc w:val="both"/>
        <w:rPr>
          <w:rFonts w:ascii="Courier New" w:hAnsi="Courier New" w:cs="Courier New"/>
          <w:sz w:val="20"/>
          <w:szCs w:val="20"/>
        </w:rPr>
      </w:pPr>
    </w:p>
    <w:p w:rsidR="0038034E" w:rsidRPr="00956AD7" w:rsidRDefault="0038034E" w:rsidP="0038034E">
      <w:pPr>
        <w:autoSpaceDE w:val="0"/>
        <w:autoSpaceDN w:val="0"/>
        <w:adjustRightInd w:val="0"/>
        <w:spacing w:after="0" w:line="240" w:lineRule="auto"/>
        <w:jc w:val="both"/>
        <w:rPr>
          <w:rFonts w:ascii="Courier New" w:hAnsi="Courier New" w:cs="Courier New"/>
          <w:sz w:val="20"/>
          <w:szCs w:val="20"/>
        </w:rPr>
      </w:pPr>
      <w:r w:rsidRPr="00956AD7">
        <w:rPr>
          <w:rFonts w:ascii="Courier New" w:hAnsi="Courier New" w:cs="Courier New"/>
          <w:sz w:val="20"/>
          <w:szCs w:val="20"/>
        </w:rPr>
        <w:t>_</w:t>
      </w:r>
      <w:r w:rsidR="0015587A" w:rsidRPr="0015587A">
        <w:rPr>
          <w:rFonts w:ascii="Courier New" w:hAnsi="Courier New" w:cs="Courier New"/>
          <w:sz w:val="20"/>
          <w:szCs w:val="20"/>
          <w:u w:val="single"/>
        </w:rPr>
        <w:t>Спирина Елена Борисовна</w:t>
      </w:r>
      <w:r w:rsidR="0015587A">
        <w:rPr>
          <w:rFonts w:ascii="Courier New" w:hAnsi="Courier New" w:cs="Courier New"/>
          <w:sz w:val="20"/>
          <w:szCs w:val="20"/>
          <w:u w:val="single"/>
        </w:rPr>
        <w:t>, директор</w:t>
      </w:r>
      <w:r w:rsidRPr="00956AD7">
        <w:rPr>
          <w:rFonts w:ascii="Courier New" w:hAnsi="Courier New" w:cs="Courier New"/>
          <w:sz w:val="20"/>
          <w:szCs w:val="20"/>
        </w:rPr>
        <w:t>_ ___________  "</w:t>
      </w:r>
      <w:r w:rsidR="0015587A" w:rsidRPr="0015587A">
        <w:rPr>
          <w:rFonts w:ascii="Courier New" w:hAnsi="Courier New" w:cs="Courier New"/>
          <w:sz w:val="20"/>
          <w:szCs w:val="20"/>
          <w:u w:val="single"/>
        </w:rPr>
        <w:t>18</w:t>
      </w:r>
      <w:r w:rsidRPr="00956AD7">
        <w:rPr>
          <w:rFonts w:ascii="Courier New" w:hAnsi="Courier New" w:cs="Courier New"/>
          <w:sz w:val="20"/>
          <w:szCs w:val="20"/>
        </w:rPr>
        <w:t>" _</w:t>
      </w:r>
      <w:r w:rsidR="0015587A" w:rsidRPr="0015587A">
        <w:rPr>
          <w:rFonts w:ascii="Courier New" w:hAnsi="Courier New" w:cs="Courier New"/>
          <w:sz w:val="20"/>
          <w:szCs w:val="20"/>
          <w:u w:val="single"/>
        </w:rPr>
        <w:t>января</w:t>
      </w:r>
      <w:r w:rsidRPr="00956AD7">
        <w:rPr>
          <w:rFonts w:ascii="Courier New" w:hAnsi="Courier New" w:cs="Courier New"/>
          <w:sz w:val="20"/>
          <w:szCs w:val="20"/>
        </w:rPr>
        <w:t>__ 20</w:t>
      </w:r>
      <w:r w:rsidR="0015587A">
        <w:rPr>
          <w:rFonts w:ascii="Courier New" w:hAnsi="Courier New" w:cs="Courier New"/>
          <w:sz w:val="20"/>
          <w:szCs w:val="20"/>
        </w:rPr>
        <w:t>19</w:t>
      </w:r>
      <w:r w:rsidRPr="00956AD7">
        <w:rPr>
          <w:rFonts w:ascii="Courier New" w:hAnsi="Courier New" w:cs="Courier New"/>
          <w:sz w:val="20"/>
          <w:szCs w:val="20"/>
        </w:rPr>
        <w:t xml:space="preserve"> г.</w:t>
      </w:r>
    </w:p>
    <w:p w:rsidR="0038034E" w:rsidRPr="00956AD7" w:rsidRDefault="0038034E" w:rsidP="0038034E">
      <w:pPr>
        <w:autoSpaceDE w:val="0"/>
        <w:autoSpaceDN w:val="0"/>
        <w:adjustRightInd w:val="0"/>
        <w:spacing w:after="0" w:line="240" w:lineRule="auto"/>
        <w:jc w:val="both"/>
        <w:rPr>
          <w:rFonts w:ascii="Courier New" w:hAnsi="Courier New" w:cs="Courier New"/>
          <w:sz w:val="20"/>
          <w:szCs w:val="20"/>
        </w:rPr>
      </w:pPr>
      <w:r w:rsidRPr="00956AD7">
        <w:rPr>
          <w:rFonts w:ascii="Courier New" w:hAnsi="Courier New" w:cs="Courier New"/>
          <w:sz w:val="20"/>
          <w:szCs w:val="20"/>
        </w:rPr>
        <w:t xml:space="preserve">  </w:t>
      </w:r>
      <w:proofErr w:type="gramStart"/>
      <w:r w:rsidRPr="00956AD7">
        <w:rPr>
          <w:rFonts w:ascii="Courier New" w:hAnsi="Courier New" w:cs="Courier New"/>
          <w:sz w:val="20"/>
          <w:szCs w:val="20"/>
        </w:rPr>
        <w:t>(ф.и.о., должность руководителя    (подпись)      (дата утверждения)</w:t>
      </w:r>
      <w:proofErr w:type="gramEnd"/>
    </w:p>
    <w:p w:rsidR="0038034E" w:rsidRPr="00956AD7" w:rsidRDefault="0038034E" w:rsidP="0038034E">
      <w:pPr>
        <w:autoSpaceDE w:val="0"/>
        <w:autoSpaceDN w:val="0"/>
        <w:adjustRightInd w:val="0"/>
        <w:spacing w:after="0" w:line="240" w:lineRule="auto"/>
        <w:jc w:val="both"/>
        <w:rPr>
          <w:rFonts w:ascii="Courier New" w:hAnsi="Courier New" w:cs="Courier New"/>
          <w:sz w:val="20"/>
          <w:szCs w:val="20"/>
        </w:rPr>
      </w:pPr>
      <w:r w:rsidRPr="00956AD7">
        <w:rPr>
          <w:rFonts w:ascii="Courier New" w:hAnsi="Courier New" w:cs="Courier New"/>
          <w:sz w:val="20"/>
          <w:szCs w:val="20"/>
        </w:rPr>
        <w:t xml:space="preserve">   </w:t>
      </w:r>
      <w:proofErr w:type="gramStart"/>
      <w:r w:rsidRPr="00956AD7">
        <w:rPr>
          <w:rFonts w:ascii="Courier New" w:hAnsi="Courier New" w:cs="Courier New"/>
          <w:sz w:val="20"/>
          <w:szCs w:val="20"/>
        </w:rPr>
        <w:t>(уполномоченного должностного</w:t>
      </w:r>
      <w:proofErr w:type="gramEnd"/>
    </w:p>
    <w:p w:rsidR="0038034E" w:rsidRPr="00956AD7" w:rsidRDefault="0038034E" w:rsidP="0038034E">
      <w:pPr>
        <w:autoSpaceDE w:val="0"/>
        <w:autoSpaceDN w:val="0"/>
        <w:adjustRightInd w:val="0"/>
        <w:spacing w:after="0" w:line="240" w:lineRule="auto"/>
        <w:jc w:val="both"/>
        <w:rPr>
          <w:rFonts w:ascii="Courier New" w:hAnsi="Courier New" w:cs="Courier New"/>
          <w:sz w:val="20"/>
          <w:szCs w:val="20"/>
        </w:rPr>
      </w:pPr>
      <w:r w:rsidRPr="00956AD7">
        <w:rPr>
          <w:rFonts w:ascii="Courier New" w:hAnsi="Courier New" w:cs="Courier New"/>
          <w:sz w:val="20"/>
          <w:szCs w:val="20"/>
        </w:rPr>
        <w:t xml:space="preserve">         </w:t>
      </w:r>
      <w:proofErr w:type="gramStart"/>
      <w:r w:rsidRPr="00956AD7">
        <w:rPr>
          <w:rFonts w:ascii="Courier New" w:hAnsi="Courier New" w:cs="Courier New"/>
          <w:sz w:val="20"/>
          <w:szCs w:val="20"/>
        </w:rPr>
        <w:t>лица) заказчика)</w:t>
      </w:r>
      <w:proofErr w:type="gramEnd"/>
    </w:p>
    <w:p w:rsidR="0038034E" w:rsidRPr="00956AD7" w:rsidRDefault="0038034E" w:rsidP="0038034E">
      <w:pPr>
        <w:autoSpaceDE w:val="0"/>
        <w:autoSpaceDN w:val="0"/>
        <w:adjustRightInd w:val="0"/>
        <w:spacing w:after="0" w:line="240" w:lineRule="auto"/>
        <w:jc w:val="both"/>
        <w:rPr>
          <w:rFonts w:ascii="Courier New" w:hAnsi="Courier New" w:cs="Courier New"/>
          <w:sz w:val="20"/>
          <w:szCs w:val="20"/>
        </w:rPr>
      </w:pPr>
    </w:p>
    <w:p w:rsidR="0038034E" w:rsidRDefault="0038034E" w:rsidP="0038034E">
      <w:pPr>
        <w:autoSpaceDE w:val="0"/>
        <w:autoSpaceDN w:val="0"/>
        <w:adjustRightInd w:val="0"/>
        <w:spacing w:after="0" w:line="240" w:lineRule="auto"/>
        <w:jc w:val="both"/>
        <w:rPr>
          <w:rFonts w:ascii="Courier New" w:hAnsi="Courier New" w:cs="Courier New"/>
          <w:sz w:val="20"/>
          <w:szCs w:val="20"/>
        </w:rPr>
      </w:pPr>
    </w:p>
    <w:p w:rsidR="0038034E" w:rsidRPr="00956AD7" w:rsidRDefault="0038034E" w:rsidP="0038034E">
      <w:pPr>
        <w:autoSpaceDE w:val="0"/>
        <w:autoSpaceDN w:val="0"/>
        <w:adjustRightInd w:val="0"/>
        <w:spacing w:after="0" w:line="240" w:lineRule="auto"/>
        <w:jc w:val="both"/>
        <w:rPr>
          <w:rFonts w:ascii="Courier New" w:hAnsi="Courier New" w:cs="Courier New"/>
          <w:sz w:val="20"/>
          <w:szCs w:val="20"/>
        </w:rPr>
      </w:pPr>
      <w:r w:rsidRPr="00956AD7">
        <w:rPr>
          <w:rFonts w:ascii="Courier New" w:hAnsi="Courier New" w:cs="Courier New"/>
          <w:sz w:val="20"/>
          <w:szCs w:val="20"/>
        </w:rPr>
        <w:t>_</w:t>
      </w:r>
      <w:r w:rsidR="0015587A" w:rsidRPr="0015587A">
        <w:rPr>
          <w:rFonts w:ascii="Courier New" w:hAnsi="Courier New" w:cs="Courier New"/>
          <w:sz w:val="20"/>
          <w:szCs w:val="20"/>
          <w:u w:val="single"/>
        </w:rPr>
        <w:t xml:space="preserve">Стерхова Наталья Раисовна, юрисконсульт </w:t>
      </w:r>
      <w:r w:rsidR="0015587A">
        <w:rPr>
          <w:rFonts w:ascii="Courier New" w:hAnsi="Courier New" w:cs="Courier New"/>
          <w:sz w:val="20"/>
          <w:szCs w:val="20"/>
        </w:rPr>
        <w:t xml:space="preserve">    </w:t>
      </w:r>
      <w:r w:rsidRPr="00956AD7">
        <w:rPr>
          <w:rFonts w:ascii="Courier New" w:hAnsi="Courier New" w:cs="Courier New"/>
          <w:sz w:val="20"/>
          <w:szCs w:val="20"/>
        </w:rPr>
        <w:t>__________</w:t>
      </w:r>
    </w:p>
    <w:p w:rsidR="0038034E" w:rsidRPr="00956AD7" w:rsidRDefault="0038034E" w:rsidP="0038034E">
      <w:pPr>
        <w:autoSpaceDE w:val="0"/>
        <w:autoSpaceDN w:val="0"/>
        <w:adjustRightInd w:val="0"/>
        <w:spacing w:after="0" w:line="240" w:lineRule="auto"/>
        <w:jc w:val="both"/>
        <w:rPr>
          <w:rFonts w:ascii="Courier New" w:hAnsi="Courier New" w:cs="Courier New"/>
          <w:sz w:val="20"/>
          <w:szCs w:val="20"/>
        </w:rPr>
      </w:pPr>
      <w:r w:rsidRPr="00956AD7">
        <w:rPr>
          <w:rFonts w:ascii="Courier New" w:hAnsi="Courier New" w:cs="Courier New"/>
          <w:sz w:val="20"/>
          <w:szCs w:val="20"/>
        </w:rPr>
        <w:t xml:space="preserve">(ф.и.о. ответственного исполнителя)  </w:t>
      </w:r>
      <w:r w:rsidR="0015587A">
        <w:rPr>
          <w:rFonts w:ascii="Courier New" w:hAnsi="Courier New" w:cs="Courier New"/>
          <w:sz w:val="20"/>
          <w:szCs w:val="20"/>
        </w:rPr>
        <w:t xml:space="preserve">         </w:t>
      </w:r>
      <w:r w:rsidRPr="00956AD7">
        <w:rPr>
          <w:rFonts w:ascii="Courier New" w:hAnsi="Courier New" w:cs="Courier New"/>
          <w:sz w:val="20"/>
          <w:szCs w:val="20"/>
        </w:rPr>
        <w:t>(подпись)</w:t>
      </w:r>
    </w:p>
    <w:p w:rsidR="0038034E" w:rsidRPr="00956AD7" w:rsidRDefault="0038034E" w:rsidP="0038034E">
      <w:pPr>
        <w:autoSpaceDE w:val="0"/>
        <w:autoSpaceDN w:val="0"/>
        <w:adjustRightInd w:val="0"/>
        <w:spacing w:after="0" w:line="240" w:lineRule="auto"/>
        <w:jc w:val="both"/>
        <w:rPr>
          <w:rFonts w:ascii="Courier New" w:hAnsi="Courier New" w:cs="Courier New"/>
          <w:sz w:val="20"/>
          <w:szCs w:val="20"/>
        </w:rPr>
      </w:pPr>
      <w:r w:rsidRPr="00956AD7">
        <w:rPr>
          <w:rFonts w:ascii="Courier New" w:hAnsi="Courier New" w:cs="Courier New"/>
          <w:sz w:val="20"/>
          <w:szCs w:val="20"/>
        </w:rPr>
        <w:t xml:space="preserve">                                                  М.П.</w:t>
      </w:r>
    </w:p>
    <w:p w:rsidR="0038034E" w:rsidRPr="00956AD7" w:rsidRDefault="0038034E" w:rsidP="0038034E">
      <w:pPr>
        <w:autoSpaceDE w:val="0"/>
        <w:autoSpaceDN w:val="0"/>
        <w:adjustRightInd w:val="0"/>
        <w:spacing w:after="0" w:line="240" w:lineRule="auto"/>
        <w:jc w:val="both"/>
        <w:rPr>
          <w:rFonts w:ascii="Calibri" w:hAnsi="Calibri" w:cs="Calibri"/>
        </w:rPr>
      </w:pPr>
    </w:p>
    <w:p w:rsidR="0038034E" w:rsidRDefault="0038034E" w:rsidP="0038034E">
      <w:pPr>
        <w:autoSpaceDE w:val="0"/>
        <w:autoSpaceDN w:val="0"/>
        <w:adjustRightInd w:val="0"/>
        <w:spacing w:after="0" w:line="240" w:lineRule="auto"/>
        <w:ind w:firstLine="540"/>
        <w:jc w:val="both"/>
        <w:rPr>
          <w:rFonts w:ascii="Calibri" w:hAnsi="Calibri" w:cs="Calibri"/>
        </w:rPr>
      </w:pPr>
    </w:p>
    <w:p w:rsidR="0038034E" w:rsidRDefault="0038034E" w:rsidP="0038034E">
      <w:pPr>
        <w:autoSpaceDE w:val="0"/>
        <w:autoSpaceDN w:val="0"/>
        <w:adjustRightInd w:val="0"/>
        <w:spacing w:after="0" w:line="240" w:lineRule="auto"/>
        <w:ind w:firstLine="540"/>
        <w:jc w:val="both"/>
        <w:rPr>
          <w:rFonts w:ascii="Calibri" w:hAnsi="Calibri" w:cs="Calibri"/>
        </w:rPr>
      </w:pPr>
    </w:p>
    <w:p w:rsidR="0038034E" w:rsidRPr="00956AD7" w:rsidRDefault="0038034E" w:rsidP="0038034E">
      <w:pPr>
        <w:autoSpaceDE w:val="0"/>
        <w:autoSpaceDN w:val="0"/>
        <w:adjustRightInd w:val="0"/>
        <w:spacing w:after="0" w:line="240" w:lineRule="auto"/>
        <w:ind w:firstLine="540"/>
        <w:jc w:val="both"/>
        <w:rPr>
          <w:rFonts w:ascii="Calibri" w:hAnsi="Calibri" w:cs="Calibri"/>
        </w:rPr>
      </w:pPr>
      <w:r w:rsidRPr="00956AD7">
        <w:rPr>
          <w:rFonts w:ascii="Calibri" w:hAnsi="Calibri" w:cs="Calibri"/>
        </w:rPr>
        <w:t>--------------------------------</w:t>
      </w:r>
    </w:p>
    <w:p w:rsidR="0038034E" w:rsidRPr="00956AD7" w:rsidRDefault="0038034E" w:rsidP="0038034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56AD7">
        <w:rPr>
          <w:rFonts w:ascii="Times New Roman" w:hAnsi="Times New Roman" w:cs="Times New Roman"/>
          <w:sz w:val="28"/>
          <w:szCs w:val="28"/>
        </w:rPr>
        <w:t>&lt;*&gt; Заполняется в отношении плана закупок, включающего информацию о закупках, осуществляемых федеральным государственным бюджетным учреждением,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(государственным органом), Государственной корпорацией по атомной энергии "</w:t>
      </w:r>
      <w:proofErr w:type="spellStart"/>
      <w:r w:rsidRPr="00956AD7">
        <w:rPr>
          <w:rFonts w:ascii="Times New Roman" w:hAnsi="Times New Roman" w:cs="Times New Roman"/>
          <w:sz w:val="28"/>
          <w:szCs w:val="28"/>
        </w:rPr>
        <w:t>Росатом</w:t>
      </w:r>
      <w:proofErr w:type="spellEnd"/>
      <w:r w:rsidRPr="00956AD7">
        <w:rPr>
          <w:rFonts w:ascii="Times New Roman" w:hAnsi="Times New Roman" w:cs="Times New Roman"/>
          <w:sz w:val="28"/>
          <w:szCs w:val="28"/>
        </w:rPr>
        <w:t>",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 и Корпорации государственных</w:t>
      </w:r>
      <w:proofErr w:type="gramEnd"/>
      <w:r w:rsidRPr="00956AD7">
        <w:rPr>
          <w:rFonts w:ascii="Times New Roman" w:hAnsi="Times New Roman" w:cs="Times New Roman"/>
          <w:sz w:val="28"/>
          <w:szCs w:val="28"/>
        </w:rPr>
        <w:t xml:space="preserve"> контрактов.</w:t>
      </w:r>
    </w:p>
    <w:p w:rsidR="0038034E" w:rsidRPr="00956AD7" w:rsidRDefault="0038034E" w:rsidP="0038034E">
      <w:pPr>
        <w:autoSpaceDE w:val="0"/>
        <w:autoSpaceDN w:val="0"/>
        <w:adjustRightInd w:val="0"/>
        <w:spacing w:after="0" w:line="240" w:lineRule="auto"/>
        <w:ind w:firstLine="540"/>
        <w:jc w:val="both"/>
        <w:rPr>
          <w:rFonts w:ascii="Times New Roman" w:hAnsi="Times New Roman" w:cs="Times New Roman"/>
          <w:sz w:val="28"/>
          <w:szCs w:val="28"/>
        </w:rPr>
      </w:pPr>
      <w:r w:rsidRPr="00956AD7">
        <w:rPr>
          <w:rFonts w:ascii="Times New Roman" w:hAnsi="Times New Roman" w:cs="Times New Roman"/>
          <w:sz w:val="28"/>
          <w:szCs w:val="28"/>
        </w:rPr>
        <w:t>&lt;**&gt; Графа заполняется в случае, если планируемая закупка включена в государственную программу Российской Федерации.</w:t>
      </w:r>
    </w:p>
    <w:p w:rsidR="0038034E" w:rsidRPr="00956AD7" w:rsidRDefault="0038034E" w:rsidP="0038034E">
      <w:pPr>
        <w:autoSpaceDE w:val="0"/>
        <w:autoSpaceDN w:val="0"/>
        <w:adjustRightInd w:val="0"/>
        <w:spacing w:after="0" w:line="240" w:lineRule="auto"/>
        <w:jc w:val="both"/>
        <w:rPr>
          <w:rFonts w:ascii="Times New Roman" w:hAnsi="Times New Roman" w:cs="Times New Roman"/>
          <w:sz w:val="28"/>
          <w:szCs w:val="28"/>
        </w:rPr>
      </w:pPr>
    </w:p>
    <w:p w:rsidR="0038034E" w:rsidRPr="00956AD7" w:rsidRDefault="0038034E" w:rsidP="0038034E">
      <w:pPr>
        <w:autoSpaceDE w:val="0"/>
        <w:autoSpaceDN w:val="0"/>
        <w:adjustRightInd w:val="0"/>
        <w:spacing w:after="0" w:line="240" w:lineRule="auto"/>
        <w:jc w:val="both"/>
        <w:rPr>
          <w:rFonts w:ascii="Times New Roman" w:hAnsi="Times New Roman" w:cs="Times New Roman"/>
          <w:sz w:val="28"/>
          <w:szCs w:val="28"/>
        </w:rPr>
      </w:pPr>
    </w:p>
    <w:p w:rsidR="0038034E" w:rsidRPr="0084511F" w:rsidRDefault="0038034E" w:rsidP="0038034E">
      <w:pPr>
        <w:jc w:val="both"/>
        <w:rPr>
          <w:rFonts w:ascii="Times New Roman" w:hAnsi="Times New Roman" w:cs="Times New Roman"/>
          <w:b/>
          <w:sz w:val="28"/>
          <w:szCs w:val="28"/>
        </w:rPr>
      </w:pPr>
      <w:r w:rsidRPr="0084511F">
        <w:rPr>
          <w:rFonts w:ascii="Times New Roman" w:hAnsi="Times New Roman" w:cs="Times New Roman"/>
          <w:b/>
          <w:sz w:val="28"/>
          <w:szCs w:val="28"/>
        </w:rPr>
        <w:t xml:space="preserve">                                                                               Временные  параметры П</w:t>
      </w:r>
      <w:r>
        <w:rPr>
          <w:rFonts w:ascii="Times New Roman" w:hAnsi="Times New Roman" w:cs="Times New Roman"/>
          <w:b/>
          <w:sz w:val="28"/>
          <w:szCs w:val="28"/>
        </w:rPr>
        <w:t>З</w:t>
      </w:r>
      <w:r w:rsidRPr="0084511F">
        <w:rPr>
          <w:rFonts w:ascii="Times New Roman" w:hAnsi="Times New Roman" w:cs="Times New Roman"/>
          <w:b/>
          <w:sz w:val="28"/>
          <w:szCs w:val="28"/>
        </w:rPr>
        <w:t>:</w:t>
      </w:r>
    </w:p>
    <w:p w:rsidR="0038034E" w:rsidRDefault="0038034E" w:rsidP="0038034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ПЗ формируется на срок действия федерального закона о федеральном бюджете (закона субъекта РФ, решения Городской думы муниципальных образований о бюджете)</w:t>
      </w:r>
    </w:p>
    <w:p w:rsidR="0038034E" w:rsidRDefault="0038034E" w:rsidP="0038034E">
      <w:pPr>
        <w:numPr>
          <w:ilvl w:val="0"/>
          <w:numId w:val="1"/>
        </w:numPr>
        <w:spacing w:after="0" w:line="240" w:lineRule="auto"/>
        <w:jc w:val="both"/>
        <w:rPr>
          <w:rFonts w:ascii="Times New Roman" w:hAnsi="Times New Roman" w:cs="Times New Roman"/>
          <w:sz w:val="28"/>
          <w:szCs w:val="28"/>
        </w:rPr>
      </w:pPr>
      <w:r w:rsidRPr="0084511F">
        <w:rPr>
          <w:rFonts w:ascii="Times New Roman" w:hAnsi="Times New Roman" w:cs="Times New Roman"/>
          <w:sz w:val="28"/>
          <w:szCs w:val="28"/>
        </w:rPr>
        <w:t xml:space="preserve">Формирование плана </w:t>
      </w:r>
      <w:r>
        <w:rPr>
          <w:rFonts w:ascii="Times New Roman" w:hAnsi="Times New Roman" w:cs="Times New Roman"/>
          <w:sz w:val="28"/>
          <w:szCs w:val="28"/>
        </w:rPr>
        <w:t>закупок</w:t>
      </w:r>
      <w:r w:rsidRPr="0084511F">
        <w:rPr>
          <w:rFonts w:ascii="Times New Roman" w:hAnsi="Times New Roman" w:cs="Times New Roman"/>
          <w:sz w:val="28"/>
          <w:szCs w:val="28"/>
        </w:rPr>
        <w:t xml:space="preserve"> </w:t>
      </w:r>
      <w:r>
        <w:rPr>
          <w:rFonts w:ascii="Times New Roman" w:hAnsi="Times New Roman" w:cs="Times New Roman"/>
          <w:sz w:val="28"/>
          <w:szCs w:val="28"/>
        </w:rPr>
        <w:t xml:space="preserve">в сроки, установленные ГРБС и представление в ГРБС (учредителям) не позднее 1 июля текущего года (после принятия решений о субсидиях на капитальные вложения, о бюджетных инвестициях в объекты </w:t>
      </w:r>
      <w:proofErr w:type="spellStart"/>
      <w:r>
        <w:rPr>
          <w:rFonts w:ascii="Times New Roman" w:hAnsi="Times New Roman" w:cs="Times New Roman"/>
          <w:sz w:val="28"/>
          <w:szCs w:val="28"/>
        </w:rPr>
        <w:t>кап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троительства</w:t>
      </w:r>
      <w:proofErr w:type="spellEnd"/>
      <w:r>
        <w:rPr>
          <w:rFonts w:ascii="Times New Roman" w:hAnsi="Times New Roman" w:cs="Times New Roman"/>
          <w:sz w:val="28"/>
          <w:szCs w:val="28"/>
        </w:rPr>
        <w:t>) для формирования на их основании обоснований бюджетных ассигнований.</w:t>
      </w:r>
    </w:p>
    <w:p w:rsidR="0038034E" w:rsidRDefault="0038034E" w:rsidP="0038034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Корректирование  при  необходимости</w:t>
      </w:r>
    </w:p>
    <w:p w:rsidR="0038034E" w:rsidRPr="0084511F" w:rsidRDefault="0038034E" w:rsidP="0038034E">
      <w:pPr>
        <w:numPr>
          <w:ilvl w:val="0"/>
          <w:numId w:val="1"/>
        </w:numPr>
        <w:spacing w:after="0" w:line="240" w:lineRule="auto"/>
        <w:jc w:val="both"/>
        <w:rPr>
          <w:rFonts w:ascii="Times New Roman" w:hAnsi="Times New Roman" w:cs="Times New Roman"/>
          <w:sz w:val="28"/>
          <w:szCs w:val="28"/>
        </w:rPr>
      </w:pPr>
      <w:r w:rsidRPr="0084511F">
        <w:rPr>
          <w:rFonts w:ascii="Times New Roman" w:hAnsi="Times New Roman" w:cs="Times New Roman"/>
          <w:sz w:val="28"/>
          <w:szCs w:val="28"/>
        </w:rPr>
        <w:t xml:space="preserve">Утверждение заказчиком </w:t>
      </w:r>
      <w:r>
        <w:rPr>
          <w:rFonts w:ascii="Times New Roman" w:hAnsi="Times New Roman" w:cs="Times New Roman"/>
          <w:sz w:val="28"/>
          <w:szCs w:val="28"/>
        </w:rPr>
        <w:t>п</w:t>
      </w:r>
      <w:r w:rsidRPr="0084511F">
        <w:rPr>
          <w:rFonts w:ascii="Times New Roman" w:hAnsi="Times New Roman" w:cs="Times New Roman"/>
          <w:sz w:val="28"/>
          <w:szCs w:val="28"/>
        </w:rPr>
        <w:t>лана</w:t>
      </w:r>
      <w:r>
        <w:rPr>
          <w:rFonts w:ascii="Times New Roman" w:hAnsi="Times New Roman" w:cs="Times New Roman"/>
          <w:sz w:val="28"/>
          <w:szCs w:val="28"/>
        </w:rPr>
        <w:t xml:space="preserve"> закупок </w:t>
      </w:r>
      <w:r w:rsidRPr="0084511F">
        <w:rPr>
          <w:rFonts w:ascii="Times New Roman" w:hAnsi="Times New Roman" w:cs="Times New Roman"/>
          <w:sz w:val="28"/>
          <w:szCs w:val="28"/>
        </w:rPr>
        <w:t>в течение 10 рабочих дней:</w:t>
      </w:r>
    </w:p>
    <w:p w:rsidR="0038034E" w:rsidRPr="0084511F" w:rsidRDefault="0038034E" w:rsidP="0038034E">
      <w:pPr>
        <w:spacing w:after="0"/>
        <w:ind w:left="720"/>
        <w:jc w:val="both"/>
        <w:rPr>
          <w:rFonts w:ascii="Times New Roman" w:hAnsi="Times New Roman" w:cs="Times New Roman"/>
          <w:sz w:val="28"/>
          <w:szCs w:val="28"/>
        </w:rPr>
      </w:pPr>
      <w:r w:rsidRPr="0084511F">
        <w:rPr>
          <w:rFonts w:ascii="Times New Roman" w:hAnsi="Times New Roman" w:cs="Times New Roman"/>
          <w:sz w:val="28"/>
          <w:szCs w:val="28"/>
        </w:rPr>
        <w:t>- после доведения лимитов до казенных учреждений</w:t>
      </w:r>
    </w:p>
    <w:p w:rsidR="0038034E" w:rsidRPr="0084511F" w:rsidRDefault="0038034E" w:rsidP="0038034E">
      <w:pPr>
        <w:spacing w:after="0"/>
        <w:ind w:left="720"/>
        <w:jc w:val="both"/>
        <w:rPr>
          <w:rFonts w:ascii="Times New Roman" w:hAnsi="Times New Roman" w:cs="Times New Roman"/>
          <w:sz w:val="28"/>
          <w:szCs w:val="28"/>
        </w:rPr>
      </w:pPr>
      <w:r w:rsidRPr="0084511F">
        <w:rPr>
          <w:rFonts w:ascii="Times New Roman" w:hAnsi="Times New Roman" w:cs="Times New Roman"/>
          <w:sz w:val="28"/>
          <w:szCs w:val="28"/>
        </w:rPr>
        <w:t>-после утверждения плана финансово-хозяйственной деятельности для бюджетных учреждений</w:t>
      </w:r>
    </w:p>
    <w:p w:rsidR="0038034E" w:rsidRPr="0084511F" w:rsidRDefault="0038034E" w:rsidP="0038034E">
      <w:pPr>
        <w:spacing w:after="0"/>
        <w:ind w:left="720"/>
        <w:jc w:val="both"/>
        <w:rPr>
          <w:rFonts w:ascii="Times New Roman" w:hAnsi="Times New Roman" w:cs="Times New Roman"/>
          <w:sz w:val="28"/>
          <w:szCs w:val="28"/>
        </w:rPr>
      </w:pPr>
      <w:r w:rsidRPr="0084511F">
        <w:rPr>
          <w:rFonts w:ascii="Times New Roman" w:hAnsi="Times New Roman" w:cs="Times New Roman"/>
          <w:sz w:val="28"/>
          <w:szCs w:val="28"/>
        </w:rPr>
        <w:t>- со дня заключения соглашения о выделении субсидий на осуществление капитальных вложений в объекты капитального строительства гос</w:t>
      </w:r>
      <w:proofErr w:type="gramStart"/>
      <w:r w:rsidRPr="0084511F">
        <w:rPr>
          <w:rFonts w:ascii="Times New Roman" w:hAnsi="Times New Roman" w:cs="Times New Roman"/>
          <w:sz w:val="28"/>
          <w:szCs w:val="28"/>
        </w:rPr>
        <w:t>.(</w:t>
      </w:r>
      <w:proofErr w:type="spellStart"/>
      <w:proofErr w:type="gramEnd"/>
      <w:r w:rsidRPr="0084511F">
        <w:rPr>
          <w:rFonts w:ascii="Times New Roman" w:hAnsi="Times New Roman" w:cs="Times New Roman"/>
          <w:sz w:val="28"/>
          <w:szCs w:val="28"/>
        </w:rPr>
        <w:t>мун</w:t>
      </w:r>
      <w:proofErr w:type="spellEnd"/>
      <w:r w:rsidRPr="0084511F">
        <w:rPr>
          <w:rFonts w:ascii="Times New Roman" w:hAnsi="Times New Roman" w:cs="Times New Roman"/>
          <w:sz w:val="28"/>
          <w:szCs w:val="28"/>
        </w:rPr>
        <w:t>.) собственности или приобретение недвижимого имущества с автономными учреждениями, гос.(</w:t>
      </w:r>
      <w:proofErr w:type="spellStart"/>
      <w:r w:rsidRPr="0084511F">
        <w:rPr>
          <w:rFonts w:ascii="Times New Roman" w:hAnsi="Times New Roman" w:cs="Times New Roman"/>
          <w:sz w:val="28"/>
          <w:szCs w:val="28"/>
        </w:rPr>
        <w:t>мун</w:t>
      </w:r>
      <w:proofErr w:type="spellEnd"/>
      <w:r w:rsidRPr="0084511F">
        <w:rPr>
          <w:rFonts w:ascii="Times New Roman" w:hAnsi="Times New Roman" w:cs="Times New Roman"/>
          <w:sz w:val="28"/>
          <w:szCs w:val="28"/>
        </w:rPr>
        <w:t>.) предприятиями (часть 4 ст.15 44-ФЗ)</w:t>
      </w:r>
    </w:p>
    <w:p w:rsidR="0038034E" w:rsidRPr="0084511F" w:rsidRDefault="0038034E" w:rsidP="0038034E">
      <w:pPr>
        <w:spacing w:after="0"/>
        <w:ind w:left="720"/>
        <w:jc w:val="both"/>
        <w:rPr>
          <w:rFonts w:ascii="Times New Roman" w:hAnsi="Times New Roman" w:cs="Times New Roman"/>
          <w:sz w:val="28"/>
          <w:szCs w:val="28"/>
        </w:rPr>
      </w:pPr>
      <w:r w:rsidRPr="0084511F">
        <w:rPr>
          <w:rFonts w:ascii="Times New Roman" w:hAnsi="Times New Roman" w:cs="Times New Roman"/>
          <w:sz w:val="28"/>
          <w:szCs w:val="28"/>
        </w:rPr>
        <w:t>-со дня доведения лимитов бюджетным, автономным учреждениям, гос</w:t>
      </w:r>
      <w:proofErr w:type="gramStart"/>
      <w:r w:rsidRPr="0084511F">
        <w:rPr>
          <w:rFonts w:ascii="Times New Roman" w:hAnsi="Times New Roman" w:cs="Times New Roman"/>
          <w:sz w:val="28"/>
          <w:szCs w:val="28"/>
        </w:rPr>
        <w:t>.(</w:t>
      </w:r>
      <w:proofErr w:type="spellStart"/>
      <w:proofErr w:type="gramEnd"/>
      <w:r w:rsidRPr="0084511F">
        <w:rPr>
          <w:rFonts w:ascii="Times New Roman" w:hAnsi="Times New Roman" w:cs="Times New Roman"/>
          <w:sz w:val="28"/>
          <w:szCs w:val="28"/>
        </w:rPr>
        <w:t>мун</w:t>
      </w:r>
      <w:proofErr w:type="spellEnd"/>
      <w:r w:rsidRPr="0084511F">
        <w:rPr>
          <w:rFonts w:ascii="Times New Roman" w:hAnsi="Times New Roman" w:cs="Times New Roman"/>
          <w:sz w:val="28"/>
          <w:szCs w:val="28"/>
        </w:rPr>
        <w:t>.) предприятиям, осуществляемым закупки по переданным полномочиям (часть 6 ст.15 44-ФЗ)</w:t>
      </w:r>
    </w:p>
    <w:p w:rsidR="0038034E" w:rsidRDefault="0038034E" w:rsidP="0038034E">
      <w:pPr>
        <w:numPr>
          <w:ilvl w:val="0"/>
          <w:numId w:val="1"/>
        </w:numPr>
        <w:spacing w:after="0" w:line="240" w:lineRule="auto"/>
        <w:jc w:val="both"/>
        <w:rPr>
          <w:rFonts w:ascii="Times New Roman" w:hAnsi="Times New Roman" w:cs="Times New Roman"/>
          <w:sz w:val="28"/>
          <w:szCs w:val="28"/>
        </w:rPr>
      </w:pPr>
      <w:r w:rsidRPr="0084511F">
        <w:rPr>
          <w:rFonts w:ascii="Times New Roman" w:hAnsi="Times New Roman" w:cs="Times New Roman"/>
          <w:sz w:val="28"/>
          <w:szCs w:val="28"/>
        </w:rPr>
        <w:t>Размещение   П</w:t>
      </w:r>
      <w:r>
        <w:rPr>
          <w:rFonts w:ascii="Times New Roman" w:hAnsi="Times New Roman" w:cs="Times New Roman"/>
          <w:sz w:val="28"/>
          <w:szCs w:val="28"/>
        </w:rPr>
        <w:t>З</w:t>
      </w:r>
      <w:r w:rsidRPr="0084511F">
        <w:rPr>
          <w:rFonts w:ascii="Times New Roman" w:hAnsi="Times New Roman" w:cs="Times New Roman"/>
          <w:sz w:val="28"/>
          <w:szCs w:val="28"/>
        </w:rPr>
        <w:t xml:space="preserve"> на ООС (ЕИС) в течение 3 рабочих дней </w:t>
      </w:r>
      <w:proofErr w:type="gramStart"/>
      <w:r w:rsidRPr="0084511F">
        <w:rPr>
          <w:rFonts w:ascii="Times New Roman" w:hAnsi="Times New Roman" w:cs="Times New Roman"/>
          <w:sz w:val="28"/>
          <w:szCs w:val="28"/>
        </w:rPr>
        <w:t>с даты утверждения</w:t>
      </w:r>
      <w:proofErr w:type="gramEnd"/>
      <w:r w:rsidRPr="0084511F">
        <w:rPr>
          <w:rFonts w:ascii="Times New Roman" w:hAnsi="Times New Roman" w:cs="Times New Roman"/>
          <w:sz w:val="28"/>
          <w:szCs w:val="28"/>
        </w:rPr>
        <w:t xml:space="preserve"> П</w:t>
      </w:r>
      <w:r>
        <w:rPr>
          <w:rFonts w:ascii="Times New Roman" w:hAnsi="Times New Roman" w:cs="Times New Roman"/>
          <w:sz w:val="28"/>
          <w:szCs w:val="28"/>
        </w:rPr>
        <w:t>З</w:t>
      </w:r>
      <w:r w:rsidRPr="0084511F">
        <w:rPr>
          <w:rFonts w:ascii="Times New Roman" w:hAnsi="Times New Roman" w:cs="Times New Roman"/>
          <w:sz w:val="28"/>
          <w:szCs w:val="28"/>
        </w:rPr>
        <w:t xml:space="preserve"> или изменения</w:t>
      </w:r>
    </w:p>
    <w:p w:rsidR="0038034E" w:rsidRDefault="0038034E" w:rsidP="0038034E">
      <w:pPr>
        <w:spacing w:after="0" w:line="240" w:lineRule="auto"/>
        <w:ind w:left="720"/>
        <w:jc w:val="both"/>
        <w:rPr>
          <w:rFonts w:ascii="Times New Roman" w:hAnsi="Times New Roman" w:cs="Times New Roman"/>
          <w:sz w:val="28"/>
          <w:szCs w:val="28"/>
        </w:rPr>
      </w:pPr>
    </w:p>
    <w:p w:rsidR="0038034E" w:rsidRDefault="0038034E" w:rsidP="0038034E">
      <w:pPr>
        <w:spacing w:after="0" w:line="240" w:lineRule="auto"/>
        <w:ind w:left="720"/>
        <w:jc w:val="both"/>
        <w:rPr>
          <w:rFonts w:ascii="Times New Roman" w:hAnsi="Times New Roman" w:cs="Times New Roman"/>
          <w:b/>
          <w:sz w:val="28"/>
          <w:szCs w:val="28"/>
        </w:rPr>
      </w:pPr>
      <w:r>
        <w:rPr>
          <w:rFonts w:ascii="Times New Roman" w:hAnsi="Times New Roman" w:cs="Times New Roman"/>
          <w:sz w:val="28"/>
          <w:szCs w:val="28"/>
        </w:rPr>
        <w:t xml:space="preserve">                                                                            </w:t>
      </w:r>
      <w:r w:rsidRPr="008678FB">
        <w:rPr>
          <w:rFonts w:ascii="Times New Roman" w:hAnsi="Times New Roman" w:cs="Times New Roman"/>
          <w:b/>
          <w:sz w:val="28"/>
          <w:szCs w:val="28"/>
        </w:rPr>
        <w:t>Изменения в ПЗ</w:t>
      </w:r>
      <w:r>
        <w:rPr>
          <w:rFonts w:ascii="Times New Roman" w:hAnsi="Times New Roman" w:cs="Times New Roman"/>
          <w:b/>
          <w:sz w:val="28"/>
          <w:szCs w:val="28"/>
        </w:rPr>
        <w:t>:</w:t>
      </w:r>
    </w:p>
    <w:p w:rsidR="0038034E" w:rsidRDefault="0038034E" w:rsidP="0038034E">
      <w:pPr>
        <w:spacing w:after="0" w:line="240" w:lineRule="auto"/>
        <w:ind w:left="720"/>
        <w:jc w:val="both"/>
        <w:rPr>
          <w:rFonts w:ascii="Times New Roman" w:hAnsi="Times New Roman" w:cs="Times New Roman"/>
          <w:b/>
          <w:sz w:val="28"/>
          <w:szCs w:val="28"/>
        </w:rPr>
      </w:pPr>
    </w:p>
    <w:p w:rsidR="0038034E" w:rsidRPr="008676FB" w:rsidRDefault="0038034E" w:rsidP="0038034E">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676FB">
        <w:rPr>
          <w:rFonts w:ascii="Times New Roman" w:hAnsi="Times New Roman" w:cs="Times New Roman"/>
          <w:bCs/>
          <w:sz w:val="28"/>
          <w:szCs w:val="28"/>
        </w:rPr>
        <w:t xml:space="preserve">1) приведения их в соответствие в связи с изменением определенных с учетом положений </w:t>
      </w:r>
      <w:hyperlink r:id="rId9" w:history="1">
        <w:r w:rsidRPr="008676FB">
          <w:rPr>
            <w:rFonts w:ascii="Times New Roman" w:hAnsi="Times New Roman" w:cs="Times New Roman"/>
            <w:bCs/>
            <w:color w:val="0000FF"/>
            <w:sz w:val="28"/>
            <w:szCs w:val="28"/>
          </w:rPr>
          <w:t>статьи 13</w:t>
        </w:r>
      </w:hyperlink>
      <w:r w:rsidRPr="008676FB">
        <w:rPr>
          <w:rFonts w:ascii="Times New Roman" w:hAnsi="Times New Roman" w:cs="Times New Roman"/>
          <w:bCs/>
          <w:sz w:val="28"/>
          <w:szCs w:val="28"/>
        </w:rPr>
        <w:t xml:space="preserve"> настоящего Федерального закона целей осуществления закупок и установленных в соответствии со </w:t>
      </w:r>
      <w:hyperlink r:id="rId10" w:history="1">
        <w:r w:rsidRPr="008676FB">
          <w:rPr>
            <w:rFonts w:ascii="Times New Roman" w:hAnsi="Times New Roman" w:cs="Times New Roman"/>
            <w:bCs/>
            <w:color w:val="0000FF"/>
            <w:sz w:val="28"/>
            <w:szCs w:val="28"/>
          </w:rPr>
          <w:t>статьей 19</w:t>
        </w:r>
      </w:hyperlink>
      <w:r w:rsidRPr="008676FB">
        <w:rPr>
          <w:rFonts w:ascii="Times New Roman" w:hAnsi="Times New Roman" w:cs="Times New Roman"/>
          <w:bCs/>
          <w:sz w:val="28"/>
          <w:szCs w:val="28"/>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w:t>
      </w:r>
      <w:proofErr w:type="gramEnd"/>
      <w:r w:rsidRPr="008676FB">
        <w:rPr>
          <w:rFonts w:ascii="Times New Roman" w:hAnsi="Times New Roman" w:cs="Times New Roman"/>
          <w:bCs/>
          <w:sz w:val="28"/>
          <w:szCs w:val="28"/>
        </w:rPr>
        <w:t>, муниципальных органов;</w:t>
      </w:r>
    </w:p>
    <w:p w:rsidR="0038034E" w:rsidRPr="008676FB" w:rsidRDefault="0038034E" w:rsidP="0038034E">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676FB">
        <w:rPr>
          <w:rFonts w:ascii="Times New Roman" w:hAnsi="Times New Roman" w:cs="Times New Roman"/>
          <w:bCs/>
          <w:sz w:val="28"/>
          <w:szCs w:val="28"/>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w:t>
      </w:r>
      <w:proofErr w:type="gramEnd"/>
      <w:r w:rsidRPr="008676FB">
        <w:rPr>
          <w:rFonts w:ascii="Times New Roman" w:hAnsi="Times New Roman" w:cs="Times New Roman"/>
          <w:bCs/>
          <w:sz w:val="28"/>
          <w:szCs w:val="28"/>
        </w:rPr>
        <w:t xml:space="preserve"> </w:t>
      </w:r>
      <w:proofErr w:type="gramStart"/>
      <w:r w:rsidRPr="008676FB">
        <w:rPr>
          <w:rFonts w:ascii="Times New Roman" w:hAnsi="Times New Roman" w:cs="Times New Roman"/>
          <w:bCs/>
          <w:sz w:val="28"/>
          <w:szCs w:val="28"/>
        </w:rPr>
        <w:t>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roofErr w:type="gramEnd"/>
    </w:p>
    <w:p w:rsidR="0038034E" w:rsidRPr="008676FB" w:rsidRDefault="0038034E" w:rsidP="0038034E">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676FB">
        <w:rPr>
          <w:rFonts w:ascii="Times New Roman" w:hAnsi="Times New Roman" w:cs="Times New Roman"/>
          <w:bCs/>
          <w:sz w:val="28"/>
          <w:szCs w:val="28"/>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roofErr w:type="gramEnd"/>
    </w:p>
    <w:p w:rsidR="0038034E" w:rsidRPr="008676FB" w:rsidRDefault="0038034E" w:rsidP="0038034E">
      <w:pPr>
        <w:autoSpaceDE w:val="0"/>
        <w:autoSpaceDN w:val="0"/>
        <w:adjustRightInd w:val="0"/>
        <w:spacing w:after="0" w:line="240" w:lineRule="auto"/>
        <w:ind w:firstLine="540"/>
        <w:jc w:val="both"/>
        <w:rPr>
          <w:rFonts w:ascii="Times New Roman" w:hAnsi="Times New Roman" w:cs="Times New Roman"/>
          <w:bCs/>
          <w:sz w:val="28"/>
          <w:szCs w:val="28"/>
        </w:rPr>
      </w:pPr>
      <w:r w:rsidRPr="008676FB">
        <w:rPr>
          <w:rFonts w:ascii="Times New Roman" w:hAnsi="Times New Roman" w:cs="Times New Roman"/>
          <w:bCs/>
          <w:sz w:val="28"/>
          <w:szCs w:val="28"/>
        </w:rPr>
        <w:t xml:space="preserve">4) реализации решения, принятого заказчиком по итогам обязательного общественного обсуждения закупки в соответствии со </w:t>
      </w:r>
      <w:hyperlink r:id="rId11" w:history="1">
        <w:r w:rsidRPr="008676FB">
          <w:rPr>
            <w:rFonts w:ascii="Times New Roman" w:hAnsi="Times New Roman" w:cs="Times New Roman"/>
            <w:bCs/>
            <w:color w:val="0000FF"/>
            <w:sz w:val="28"/>
            <w:szCs w:val="28"/>
          </w:rPr>
          <w:t>статьей 20</w:t>
        </w:r>
      </w:hyperlink>
      <w:r w:rsidRPr="008676FB">
        <w:rPr>
          <w:rFonts w:ascii="Times New Roman" w:hAnsi="Times New Roman" w:cs="Times New Roman"/>
          <w:bCs/>
          <w:sz w:val="28"/>
          <w:szCs w:val="28"/>
        </w:rPr>
        <w:t xml:space="preserve"> настоящего Федерального закона;</w:t>
      </w:r>
    </w:p>
    <w:p w:rsidR="0038034E" w:rsidRPr="008676FB" w:rsidRDefault="0038034E" w:rsidP="0038034E">
      <w:pPr>
        <w:autoSpaceDE w:val="0"/>
        <w:autoSpaceDN w:val="0"/>
        <w:adjustRightInd w:val="0"/>
        <w:spacing w:after="0" w:line="240" w:lineRule="auto"/>
        <w:ind w:firstLine="540"/>
        <w:jc w:val="both"/>
        <w:rPr>
          <w:rFonts w:ascii="Times New Roman" w:hAnsi="Times New Roman" w:cs="Times New Roman"/>
          <w:bCs/>
          <w:sz w:val="28"/>
          <w:szCs w:val="28"/>
        </w:rPr>
      </w:pPr>
      <w:r w:rsidRPr="008676FB">
        <w:rPr>
          <w:rFonts w:ascii="Times New Roman" w:hAnsi="Times New Roman" w:cs="Times New Roman"/>
          <w:bCs/>
          <w:sz w:val="28"/>
          <w:szCs w:val="28"/>
        </w:rPr>
        <w:t>5) использования в соответствии с законодательством Российской Федерации экономии, полученной при осуществлении закупки;</w:t>
      </w:r>
    </w:p>
    <w:p w:rsidR="0038034E" w:rsidRPr="008676FB" w:rsidRDefault="0038034E" w:rsidP="0038034E">
      <w:pPr>
        <w:autoSpaceDE w:val="0"/>
        <w:autoSpaceDN w:val="0"/>
        <w:adjustRightInd w:val="0"/>
        <w:spacing w:after="0" w:line="240" w:lineRule="auto"/>
        <w:ind w:firstLine="540"/>
        <w:jc w:val="both"/>
        <w:rPr>
          <w:rFonts w:ascii="Times New Roman" w:hAnsi="Times New Roman" w:cs="Times New Roman"/>
          <w:bCs/>
          <w:sz w:val="28"/>
          <w:szCs w:val="28"/>
        </w:rPr>
      </w:pPr>
      <w:r w:rsidRPr="008676FB">
        <w:rPr>
          <w:rFonts w:ascii="Times New Roman" w:hAnsi="Times New Roman" w:cs="Times New Roman"/>
          <w:bCs/>
          <w:sz w:val="28"/>
          <w:szCs w:val="28"/>
        </w:rPr>
        <w:t xml:space="preserve">6) в иных случаях, установленных порядком формирования, утверждения и ведения планов закупок, предусмотренным </w:t>
      </w:r>
      <w:hyperlink r:id="rId12" w:history="1">
        <w:r w:rsidRPr="008676FB">
          <w:rPr>
            <w:rFonts w:ascii="Times New Roman" w:hAnsi="Times New Roman" w:cs="Times New Roman"/>
            <w:bCs/>
            <w:color w:val="0000FF"/>
            <w:sz w:val="28"/>
            <w:szCs w:val="28"/>
          </w:rPr>
          <w:t>частью 5</w:t>
        </w:r>
      </w:hyperlink>
      <w:r w:rsidRPr="008676FB">
        <w:rPr>
          <w:rFonts w:ascii="Times New Roman" w:hAnsi="Times New Roman" w:cs="Times New Roman"/>
          <w:bCs/>
          <w:sz w:val="28"/>
          <w:szCs w:val="28"/>
        </w:rPr>
        <w:t xml:space="preserve"> настоящей статьи</w:t>
      </w:r>
      <w:proofErr w:type="gramStart"/>
      <w:r w:rsidRPr="008676FB">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редусмотренных НПА субъектов РФ, местной администрацией)</w:t>
      </w:r>
    </w:p>
    <w:p w:rsidR="0038034E" w:rsidRDefault="0038034E" w:rsidP="0038034E">
      <w:pPr>
        <w:spacing w:after="0" w:line="240" w:lineRule="auto"/>
        <w:ind w:left="720"/>
        <w:jc w:val="both"/>
        <w:rPr>
          <w:rFonts w:ascii="Times New Roman" w:hAnsi="Times New Roman" w:cs="Times New Roman"/>
          <w:b/>
          <w:sz w:val="28"/>
          <w:szCs w:val="28"/>
        </w:rPr>
      </w:pPr>
    </w:p>
    <w:p w:rsidR="0038034E" w:rsidRDefault="0038034E" w:rsidP="0038034E">
      <w:pPr>
        <w:pStyle w:val="ConsPlusNormal"/>
        <w:jc w:val="both"/>
        <w:rPr>
          <w:rFonts w:ascii="Times New Roman" w:hAnsi="Times New Roman" w:cs="Times New Roman"/>
          <w:b/>
          <w:sz w:val="28"/>
          <w:szCs w:val="28"/>
        </w:rPr>
      </w:pPr>
      <w:r>
        <w:t xml:space="preserve">                                                                            </w:t>
      </w:r>
      <w:r w:rsidRPr="0069366F">
        <w:rPr>
          <w:rFonts w:ascii="Times New Roman" w:hAnsi="Times New Roman" w:cs="Times New Roman"/>
          <w:b/>
          <w:sz w:val="28"/>
          <w:szCs w:val="28"/>
        </w:rPr>
        <w:t>Обоснование закупки</w:t>
      </w:r>
      <w:r>
        <w:rPr>
          <w:rFonts w:ascii="Times New Roman" w:hAnsi="Times New Roman" w:cs="Times New Roman"/>
          <w:b/>
          <w:sz w:val="28"/>
          <w:szCs w:val="28"/>
        </w:rPr>
        <w:t xml:space="preserve"> (ПП РФ от 05.06.2015 № 555):</w:t>
      </w:r>
    </w:p>
    <w:p w:rsidR="0038034E" w:rsidRPr="000E797A" w:rsidRDefault="0038034E" w:rsidP="0038034E">
      <w:pPr>
        <w:pStyle w:val="ConsPlusNonformat"/>
        <w:jc w:val="both"/>
      </w:pPr>
    </w:p>
    <w:p w:rsidR="0038034E" w:rsidRPr="000E797A" w:rsidRDefault="0038034E" w:rsidP="0038034E">
      <w:pPr>
        <w:pStyle w:val="ConsPlusNonformat"/>
        <w:jc w:val="both"/>
      </w:pPr>
    </w:p>
    <w:p w:rsidR="0038034E" w:rsidRPr="000E797A" w:rsidRDefault="0038034E" w:rsidP="0038034E">
      <w:pPr>
        <w:pStyle w:val="ConsPlusNonformat"/>
        <w:jc w:val="both"/>
      </w:pPr>
    </w:p>
    <w:p w:rsidR="0038034E" w:rsidRDefault="0038034E" w:rsidP="0038034E">
      <w:pPr>
        <w:pStyle w:val="ConsPlusNonformat"/>
        <w:jc w:val="both"/>
      </w:pPr>
      <w:r>
        <w:t xml:space="preserve">                                </w:t>
      </w:r>
    </w:p>
    <w:p w:rsidR="0038034E" w:rsidRDefault="0038034E" w:rsidP="0038034E">
      <w:pPr>
        <w:pStyle w:val="ConsPlusNonformat"/>
        <w:jc w:val="both"/>
      </w:pPr>
    </w:p>
    <w:p w:rsidR="0038034E" w:rsidRDefault="0038034E" w:rsidP="0038034E">
      <w:pPr>
        <w:pStyle w:val="ConsPlusNonformat"/>
        <w:ind w:left="2832" w:firstLine="708"/>
        <w:jc w:val="both"/>
      </w:pPr>
      <w:r>
        <w:t xml:space="preserve"> ФОРМА </w:t>
      </w:r>
      <w:hyperlink w:anchor="Par41" w:history="1">
        <w:r>
          <w:rPr>
            <w:color w:val="0000FF"/>
          </w:rPr>
          <w:t>&lt;1&gt;</w:t>
        </w:r>
      </w:hyperlink>
    </w:p>
    <w:p w:rsidR="0038034E" w:rsidRDefault="0038034E" w:rsidP="0038034E">
      <w:pPr>
        <w:pStyle w:val="ConsPlusNonformat"/>
        <w:jc w:val="both"/>
      </w:pPr>
      <w:r>
        <w:t xml:space="preserve">        обоснования закупок товаров, работ и услуг для обеспечения</w:t>
      </w:r>
    </w:p>
    <w:p w:rsidR="0038034E" w:rsidRDefault="0038034E" w:rsidP="0038034E">
      <w:pPr>
        <w:pStyle w:val="ConsPlusNonformat"/>
        <w:jc w:val="both"/>
      </w:pPr>
      <w:r>
        <w:t xml:space="preserve">           государственных и муниципальных нужд при формировании</w:t>
      </w:r>
    </w:p>
    <w:p w:rsidR="0038034E" w:rsidRDefault="0038034E" w:rsidP="0038034E">
      <w:pPr>
        <w:pStyle w:val="ConsPlusNonformat"/>
        <w:jc w:val="both"/>
      </w:pPr>
      <w:r>
        <w:t xml:space="preserve">                        и </w:t>
      </w:r>
      <w:proofErr w:type="gramStart"/>
      <w:r>
        <w:t>утверждении</w:t>
      </w:r>
      <w:proofErr w:type="gramEnd"/>
      <w:r>
        <w:t xml:space="preserve"> плана закупок</w:t>
      </w:r>
    </w:p>
    <w:p w:rsidR="0038034E" w:rsidRDefault="0038034E" w:rsidP="0038034E">
      <w:pPr>
        <w:pStyle w:val="ConsPlusNormal"/>
        <w:jc w:val="both"/>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2211"/>
        <w:gridCol w:w="1757"/>
        <w:gridCol w:w="2438"/>
      </w:tblGrid>
      <w:tr w:rsidR="0038034E" w:rsidTr="00DB0CAA">
        <w:tc>
          <w:tcPr>
            <w:tcW w:w="3175" w:type="dxa"/>
            <w:tcBorders>
              <w:bottom w:val="single" w:sz="4" w:space="0" w:color="auto"/>
            </w:tcBorders>
          </w:tcPr>
          <w:p w:rsidR="0038034E" w:rsidRDefault="0038034E" w:rsidP="00DB0CAA">
            <w:pPr>
              <w:pStyle w:val="ConsPlusNormal"/>
            </w:pPr>
            <w:proofErr w:type="gramStart"/>
            <w:r>
              <w:t>Вид документа (базовый (0); измененный (порядковый код изменения плана закупок)</w:t>
            </w:r>
            <w:proofErr w:type="gramEnd"/>
          </w:p>
        </w:tc>
        <w:tc>
          <w:tcPr>
            <w:tcW w:w="2211" w:type="dxa"/>
          </w:tcPr>
          <w:p w:rsidR="0038034E" w:rsidRDefault="0038034E" w:rsidP="00DB0CAA">
            <w:pPr>
              <w:pStyle w:val="ConsPlusNormal"/>
            </w:pPr>
          </w:p>
        </w:tc>
        <w:tc>
          <w:tcPr>
            <w:tcW w:w="1757" w:type="dxa"/>
            <w:tcBorders>
              <w:right w:val="single" w:sz="4" w:space="0" w:color="auto"/>
            </w:tcBorders>
          </w:tcPr>
          <w:p w:rsidR="0038034E" w:rsidRDefault="0038034E" w:rsidP="00DB0CAA">
            <w:pPr>
              <w:pStyle w:val="ConsPlusNormal"/>
              <w:jc w:val="right"/>
            </w:pPr>
            <w:r>
              <w:t>изменения</w:t>
            </w:r>
          </w:p>
        </w:tc>
        <w:tc>
          <w:tcPr>
            <w:tcW w:w="2438"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pPr>
            <w:r>
              <w:t>0</w:t>
            </w:r>
          </w:p>
        </w:tc>
      </w:tr>
    </w:tbl>
    <w:p w:rsidR="0038034E" w:rsidRDefault="0038034E" w:rsidP="0038034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1"/>
        <w:gridCol w:w="887"/>
        <w:gridCol w:w="994"/>
        <w:gridCol w:w="1871"/>
        <w:gridCol w:w="3231"/>
        <w:gridCol w:w="1587"/>
        <w:gridCol w:w="3572"/>
      </w:tblGrid>
      <w:tr w:rsidR="0038034E" w:rsidTr="00DB0CAA">
        <w:tc>
          <w:tcPr>
            <w:tcW w:w="551"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jc w:val="center"/>
            </w:pPr>
            <w:r>
              <w:t>N п/п</w:t>
            </w:r>
          </w:p>
        </w:tc>
        <w:tc>
          <w:tcPr>
            <w:tcW w:w="887"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jc w:val="center"/>
            </w:pPr>
            <w:r>
              <w:t xml:space="preserve">Идентификационный код закупки </w:t>
            </w:r>
            <w:hyperlink w:anchor="Par42" w:history="1">
              <w:r>
                <w:rPr>
                  <w:color w:val="0000FF"/>
                </w:rPr>
                <w:t>&lt;2&gt;</w:t>
              </w:r>
            </w:hyperlink>
          </w:p>
        </w:tc>
        <w:tc>
          <w:tcPr>
            <w:tcW w:w="994"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jc w:val="center"/>
            </w:pPr>
            <w:r>
              <w:t>Наименование объекта и (или) объектов закупки</w:t>
            </w:r>
          </w:p>
        </w:tc>
        <w:tc>
          <w:tcPr>
            <w:tcW w:w="1871"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jc w:val="center"/>
            </w:pPr>
            <w: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3231"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jc w:val="center"/>
            </w:pPr>
            <w: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jc w:val="center"/>
            </w:pPr>
            <w:proofErr w:type="gramStart"/>
            <w: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3572"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jc w:val="center"/>
            </w:pPr>
            <w:proofErr w:type="gramStart"/>
            <w:r>
              <w:t xml:space="preserve">Полное наименование, дата принятия и номер утвержденных в соответствии со </w:t>
            </w:r>
            <w:hyperlink r:id="rId13" w:history="1">
              <w:r>
                <w:rPr>
                  <w:color w:val="0000FF"/>
                </w:rPr>
                <w:t>статьей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t>,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38034E" w:rsidTr="00DB0CAA">
        <w:tc>
          <w:tcPr>
            <w:tcW w:w="551"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jc w:val="center"/>
            </w:pPr>
            <w:r>
              <w:t>1</w:t>
            </w:r>
          </w:p>
        </w:tc>
        <w:tc>
          <w:tcPr>
            <w:tcW w:w="887"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jc w:val="center"/>
            </w:pPr>
            <w:r>
              <w:t>2</w:t>
            </w:r>
          </w:p>
        </w:tc>
        <w:tc>
          <w:tcPr>
            <w:tcW w:w="994"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jc w:val="center"/>
            </w:pPr>
            <w:r>
              <w:t>4</w:t>
            </w:r>
          </w:p>
        </w:tc>
        <w:tc>
          <w:tcPr>
            <w:tcW w:w="3231"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jc w:val="center"/>
            </w:pPr>
            <w:r>
              <w:t>5</w:t>
            </w:r>
          </w:p>
        </w:tc>
        <w:tc>
          <w:tcPr>
            <w:tcW w:w="1587"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jc w:val="center"/>
            </w:pPr>
            <w:r>
              <w:t>6</w:t>
            </w:r>
          </w:p>
        </w:tc>
        <w:tc>
          <w:tcPr>
            <w:tcW w:w="3572"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jc w:val="center"/>
            </w:pPr>
            <w:r>
              <w:t>7</w:t>
            </w:r>
          </w:p>
        </w:tc>
      </w:tr>
      <w:tr w:rsidR="0038034E" w:rsidTr="00DB0CAA">
        <w:tc>
          <w:tcPr>
            <w:tcW w:w="551"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pPr>
            <w:r>
              <w:t>1</w:t>
            </w:r>
          </w:p>
        </w:tc>
        <w:tc>
          <w:tcPr>
            <w:tcW w:w="887"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38034E" w:rsidRDefault="0038034E" w:rsidP="00DB0CAA">
            <w:pPr>
              <w:pStyle w:val="ConsPlusNormal"/>
            </w:pPr>
          </w:p>
        </w:tc>
      </w:tr>
    </w:tbl>
    <w:p w:rsidR="0038034E" w:rsidRDefault="0038034E" w:rsidP="0038034E">
      <w:pPr>
        <w:pStyle w:val="ConsPlusNormal"/>
        <w:jc w:val="both"/>
      </w:pPr>
    </w:p>
    <w:p w:rsidR="0038034E" w:rsidRDefault="0038034E" w:rsidP="0038034E">
      <w:pPr>
        <w:pStyle w:val="ConsPlusNonformat"/>
        <w:jc w:val="both"/>
      </w:pPr>
      <w:r>
        <w:t>___________________________________ _________   "__" ______________ 20__ г.</w:t>
      </w:r>
    </w:p>
    <w:p w:rsidR="0038034E" w:rsidRDefault="0038034E" w:rsidP="0038034E">
      <w:pPr>
        <w:pStyle w:val="ConsPlusNonformat"/>
        <w:jc w:val="both"/>
      </w:pPr>
      <w:r>
        <w:t xml:space="preserve">  </w:t>
      </w:r>
      <w:proofErr w:type="gramStart"/>
      <w:r>
        <w:t>(Ф.И.О., должность руководителя   (подпись)      (дата утверждения)</w:t>
      </w:r>
      <w:proofErr w:type="gramEnd"/>
    </w:p>
    <w:p w:rsidR="0038034E" w:rsidRDefault="0038034E" w:rsidP="0038034E">
      <w:pPr>
        <w:pStyle w:val="ConsPlusNonformat"/>
        <w:jc w:val="both"/>
      </w:pPr>
      <w:r>
        <w:t xml:space="preserve">   </w:t>
      </w:r>
      <w:proofErr w:type="gramStart"/>
      <w:r>
        <w:t>(уполномоченного должностного</w:t>
      </w:r>
      <w:proofErr w:type="gramEnd"/>
    </w:p>
    <w:p w:rsidR="0038034E" w:rsidRDefault="0038034E" w:rsidP="0038034E">
      <w:pPr>
        <w:pStyle w:val="ConsPlusNonformat"/>
        <w:jc w:val="both"/>
      </w:pPr>
      <w:r>
        <w:t xml:space="preserve">         </w:t>
      </w:r>
      <w:proofErr w:type="gramStart"/>
      <w:r>
        <w:t>лица) заказчика)</w:t>
      </w:r>
      <w:proofErr w:type="gramEnd"/>
    </w:p>
    <w:p w:rsidR="0038034E" w:rsidRDefault="0038034E" w:rsidP="0038034E">
      <w:pPr>
        <w:pStyle w:val="ConsPlusNonformat"/>
        <w:jc w:val="both"/>
      </w:pPr>
    </w:p>
    <w:p w:rsidR="0038034E" w:rsidRDefault="0038034E" w:rsidP="0038034E">
      <w:pPr>
        <w:pStyle w:val="ConsPlusNonformat"/>
        <w:jc w:val="both"/>
      </w:pPr>
      <w:r>
        <w:t>___________________________________ ___________ М.П.</w:t>
      </w:r>
    </w:p>
    <w:p w:rsidR="0038034E" w:rsidRDefault="0038034E" w:rsidP="0038034E">
      <w:pPr>
        <w:pStyle w:val="ConsPlusNonformat"/>
        <w:jc w:val="both"/>
      </w:pPr>
      <w:r>
        <w:t>(Ф.И.О. ответственного исполнителя)  (подпись)</w:t>
      </w:r>
    </w:p>
    <w:p w:rsidR="0038034E" w:rsidRDefault="0038034E" w:rsidP="0038034E">
      <w:pPr>
        <w:pStyle w:val="ConsPlusNormal"/>
        <w:jc w:val="both"/>
      </w:pPr>
    </w:p>
    <w:p w:rsidR="0038034E" w:rsidRDefault="0038034E" w:rsidP="0038034E">
      <w:pPr>
        <w:pStyle w:val="ConsPlusNormal"/>
        <w:ind w:firstLine="540"/>
        <w:jc w:val="both"/>
      </w:pPr>
      <w:r>
        <w:t>--------------------------------</w:t>
      </w:r>
    </w:p>
    <w:p w:rsidR="0038034E" w:rsidRDefault="0038034E" w:rsidP="0038034E">
      <w:pPr>
        <w:pStyle w:val="ConsPlusNormal"/>
        <w:ind w:firstLine="540"/>
        <w:jc w:val="both"/>
      </w:pPr>
      <w:bookmarkStart w:id="1" w:name="Par41"/>
      <w:bookmarkEnd w:id="1"/>
      <w:r>
        <w:t>&lt;1&gt; Форма обоснования закупок товаров, работ и услуг для обеспечения государственных и муниципальных нужд при формировании и утверждении плана закупок прилагается к плану закупок. В случае внесения изменений в план закупок изменения вносятся в соответствующие формы обоснований закупок.</w:t>
      </w:r>
    </w:p>
    <w:p w:rsidR="0038034E" w:rsidRDefault="0038034E" w:rsidP="0038034E">
      <w:pPr>
        <w:pStyle w:val="ConsPlusNormal"/>
        <w:ind w:firstLine="540"/>
        <w:jc w:val="both"/>
      </w:pPr>
      <w:bookmarkStart w:id="2" w:name="Par42"/>
      <w:bookmarkEnd w:id="2"/>
      <w:r>
        <w:t>&lt;2</w:t>
      </w:r>
      <w:proofErr w:type="gramStart"/>
      <w:r>
        <w:t>&gt; Ф</w:t>
      </w:r>
      <w:proofErr w:type="gramEnd"/>
      <w:r>
        <w:t xml:space="preserve">ормируется в соответствии со </w:t>
      </w:r>
      <w:hyperlink r:id="rId14"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8034E" w:rsidRDefault="0038034E" w:rsidP="0038034E">
      <w:pPr>
        <w:pStyle w:val="ConsPlusNormal"/>
        <w:jc w:val="both"/>
      </w:pPr>
    </w:p>
    <w:p w:rsidR="0038034E" w:rsidRDefault="0038034E" w:rsidP="0038034E">
      <w:pPr>
        <w:pStyle w:val="ConsPlusNormal"/>
        <w:jc w:val="both"/>
      </w:pPr>
    </w:p>
    <w:p w:rsidR="0038034E" w:rsidRDefault="0038034E" w:rsidP="0038034E">
      <w:pPr>
        <w:pStyle w:val="ConsPlusNormal"/>
        <w:jc w:val="both"/>
      </w:pPr>
    </w:p>
    <w:p w:rsidR="0038034E" w:rsidRDefault="0038034E" w:rsidP="0038034E">
      <w:pPr>
        <w:pStyle w:val="ConsPlusNormal"/>
        <w:jc w:val="both"/>
      </w:pPr>
    </w:p>
    <w:p w:rsidR="003F4ACA" w:rsidRDefault="003F4ACA"/>
    <w:sectPr w:rsidR="003F4ACA" w:rsidSect="00A31A51">
      <w:pgSz w:w="16838" w:h="11906" w:orient="landscape"/>
      <w:pgMar w:top="709"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A012C"/>
    <w:multiLevelType w:val="hybridMultilevel"/>
    <w:tmpl w:val="ED3CA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8034E"/>
    <w:rsid w:val="0015587A"/>
    <w:rsid w:val="00273B1B"/>
    <w:rsid w:val="0038034E"/>
    <w:rsid w:val="003F4ACA"/>
    <w:rsid w:val="008E7865"/>
    <w:rsid w:val="00F45E20"/>
    <w:rsid w:val="00F8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34E"/>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8034E"/>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boldtexttd">
    <w:name w:val="fontboldtexttd"/>
    <w:basedOn w:val="a0"/>
    <w:rsid w:val="0038034E"/>
  </w:style>
  <w:style w:type="paragraph" w:styleId="a3">
    <w:name w:val="Balloon Text"/>
    <w:basedOn w:val="a"/>
    <w:link w:val="a4"/>
    <w:uiPriority w:val="99"/>
    <w:semiHidden/>
    <w:unhideWhenUsed/>
    <w:rsid w:val="00155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587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CF9D6F90BECBB227B777F3572EB1CCF70BE97D98D4D151576E9C34DD74255545F9A82F680A719uAPDH" TargetMode="External"/><Relationship Id="rId13" Type="http://schemas.openxmlformats.org/officeDocument/2006/relationships/hyperlink" Target="consultantplus://offline/ref=EB4E654F43C84B9602FA68C049BDFAC20BC1D4D633845CBD1739B5715A782BD1377C24DFAED77DA6I6j6J" TargetMode="External"/><Relationship Id="rId3" Type="http://schemas.microsoft.com/office/2007/relationships/stylesWithEffects" Target="stylesWithEffects.xml"/><Relationship Id="rId7" Type="http://schemas.openxmlformats.org/officeDocument/2006/relationships/hyperlink" Target="consultantplus://offline/ref=E6FCF9D6F90BECBB227B777F3572EB1CCF7CB49FDB884D151576E9C34DuDP7H" TargetMode="External"/><Relationship Id="rId12" Type="http://schemas.openxmlformats.org/officeDocument/2006/relationships/hyperlink" Target="consultantplus://offline/ref=E4AD0ACF29479373C889123AB2CE00C91424B4192B86DD5A24A2A219D4794D724E4BC09A7C69628D20xA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6FCF9D6F90BECBB227B777F3572EB1CCF7FB495DD894D151576E9C34DuDP7H" TargetMode="External"/><Relationship Id="rId11" Type="http://schemas.openxmlformats.org/officeDocument/2006/relationships/hyperlink" Target="consultantplus://offline/ref=E4AD0ACF29479373C889123AB2CE00C91424B4192B86DD5A24A2A219D4794D724E4BC09A7C69628020x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4AD0ACF29479373C889123AB2CE00C91424B4192B86DD5A24A2A219D4794D724E4BC09A7C69628F20x8I" TargetMode="External"/><Relationship Id="rId4" Type="http://schemas.openxmlformats.org/officeDocument/2006/relationships/settings" Target="settings.xml"/><Relationship Id="rId9" Type="http://schemas.openxmlformats.org/officeDocument/2006/relationships/hyperlink" Target="consultantplus://offline/ref=E4AD0ACF29479373C889123AB2CE00C91424B4192B86DD5A24A2A219D4794D724E4BC09A7C69628920xAI" TargetMode="External"/><Relationship Id="rId14" Type="http://schemas.openxmlformats.org/officeDocument/2006/relationships/hyperlink" Target="consultantplus://offline/ref=EB4E654F43C84B9602FA68C049BDFAC20BC1D4D633845CBD1739B5715A782BD1377C24DFAED77EA4I6j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1781</Words>
  <Characters>10156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RePack by Diakov</cp:lastModifiedBy>
  <cp:revision>5</cp:revision>
  <cp:lastPrinted>2019-01-18T10:55:00Z</cp:lastPrinted>
  <dcterms:created xsi:type="dcterms:W3CDTF">2018-01-15T06:45:00Z</dcterms:created>
  <dcterms:modified xsi:type="dcterms:W3CDTF">2019-01-21T06:06:00Z</dcterms:modified>
</cp:coreProperties>
</file>